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CE8F" w14:textId="77777777" w:rsidR="00F555BF" w:rsidRDefault="00F555BF" w:rsidP="001573B2">
      <w:pPr>
        <w:spacing w:after="0"/>
        <w:rPr>
          <w:rFonts w:ascii="Arial" w:eastAsiaTheme="minorEastAsia" w:hAnsi="Arial" w:cs="Arial"/>
          <w:b/>
          <w:bCs/>
          <w:color w:val="7030A0"/>
          <w:sz w:val="28"/>
          <w:szCs w:val="28"/>
          <w:lang w:val="en-US" w:eastAsia="ja-JP"/>
        </w:rPr>
      </w:pPr>
    </w:p>
    <w:p w14:paraId="17A59DEF" w14:textId="3FD3CB5B" w:rsidR="00EA2BD4" w:rsidRDefault="00D4795E" w:rsidP="001573B2">
      <w:pPr>
        <w:spacing w:after="0"/>
        <w:rPr>
          <w:rFonts w:ascii="Arial" w:eastAsiaTheme="minorEastAsia" w:hAnsi="Arial" w:cs="Arial"/>
          <w:b/>
          <w:bCs/>
          <w:color w:val="7030A0"/>
          <w:sz w:val="28"/>
          <w:szCs w:val="28"/>
          <w:lang w:val="en-US" w:eastAsia="ja-JP"/>
        </w:rPr>
      </w:pPr>
      <w:r>
        <w:rPr>
          <w:rFonts w:ascii="Arial" w:eastAsiaTheme="minorEastAsia" w:hAnsi="Arial" w:cs="Arial"/>
          <w:b/>
          <w:bCs/>
          <w:color w:val="7030A0"/>
          <w:sz w:val="28"/>
          <w:szCs w:val="28"/>
          <w:lang w:val="en-US" w:eastAsia="ja-JP"/>
        </w:rPr>
        <w:t xml:space="preserve">Grants for </w:t>
      </w:r>
      <w:r w:rsidR="00552793">
        <w:rPr>
          <w:rFonts w:ascii="Arial" w:eastAsiaTheme="minorEastAsia" w:hAnsi="Arial" w:cs="Arial"/>
          <w:b/>
          <w:bCs/>
          <w:color w:val="7030A0"/>
          <w:sz w:val="28"/>
          <w:szCs w:val="28"/>
          <w:lang w:val="en-US" w:eastAsia="ja-JP"/>
        </w:rPr>
        <w:t>v</w:t>
      </w:r>
      <w:r>
        <w:rPr>
          <w:rFonts w:ascii="Arial" w:eastAsiaTheme="minorEastAsia" w:hAnsi="Arial" w:cs="Arial"/>
          <w:b/>
          <w:bCs/>
          <w:color w:val="7030A0"/>
          <w:sz w:val="28"/>
          <w:szCs w:val="28"/>
          <w:lang w:val="en-US" w:eastAsia="ja-JP"/>
        </w:rPr>
        <w:t xml:space="preserve">oluntary and </w:t>
      </w:r>
      <w:r w:rsidR="00552793">
        <w:rPr>
          <w:rFonts w:ascii="Arial" w:eastAsiaTheme="minorEastAsia" w:hAnsi="Arial" w:cs="Arial"/>
          <w:b/>
          <w:bCs/>
          <w:color w:val="7030A0"/>
          <w:sz w:val="28"/>
          <w:szCs w:val="28"/>
          <w:lang w:val="en-US" w:eastAsia="ja-JP"/>
        </w:rPr>
        <w:t>c</w:t>
      </w:r>
      <w:r>
        <w:rPr>
          <w:rFonts w:ascii="Arial" w:eastAsiaTheme="minorEastAsia" w:hAnsi="Arial" w:cs="Arial"/>
          <w:b/>
          <w:bCs/>
          <w:color w:val="7030A0"/>
          <w:sz w:val="28"/>
          <w:szCs w:val="28"/>
          <w:lang w:val="en-US" w:eastAsia="ja-JP"/>
        </w:rPr>
        <w:t xml:space="preserve">ommunity </w:t>
      </w:r>
      <w:proofErr w:type="spellStart"/>
      <w:r w:rsidR="00552793">
        <w:rPr>
          <w:rFonts w:ascii="Arial" w:eastAsiaTheme="minorEastAsia" w:hAnsi="Arial" w:cs="Arial"/>
          <w:b/>
          <w:bCs/>
          <w:color w:val="7030A0"/>
          <w:sz w:val="28"/>
          <w:szCs w:val="28"/>
          <w:lang w:val="en-US" w:eastAsia="ja-JP"/>
        </w:rPr>
        <w:t>o</w:t>
      </w:r>
      <w:r w:rsidR="006F203A">
        <w:rPr>
          <w:rFonts w:ascii="Arial" w:eastAsiaTheme="minorEastAsia" w:hAnsi="Arial" w:cs="Arial"/>
          <w:b/>
          <w:bCs/>
          <w:color w:val="7030A0"/>
          <w:sz w:val="28"/>
          <w:szCs w:val="28"/>
          <w:lang w:val="en-US" w:eastAsia="ja-JP"/>
        </w:rPr>
        <w:t>rganisations</w:t>
      </w:r>
      <w:proofErr w:type="spellEnd"/>
      <w:r>
        <w:rPr>
          <w:rFonts w:ascii="Arial" w:eastAsiaTheme="minorEastAsia" w:hAnsi="Arial" w:cs="Arial"/>
          <w:b/>
          <w:bCs/>
          <w:color w:val="7030A0"/>
          <w:sz w:val="28"/>
          <w:szCs w:val="28"/>
          <w:lang w:val="en-US" w:eastAsia="ja-JP"/>
        </w:rPr>
        <w:t xml:space="preserve"> </w:t>
      </w:r>
      <w:r w:rsidR="00E87B71">
        <w:rPr>
          <w:rFonts w:ascii="Arial" w:eastAsiaTheme="minorEastAsia" w:hAnsi="Arial" w:cs="Arial"/>
          <w:b/>
          <w:bCs/>
          <w:color w:val="7030A0"/>
          <w:sz w:val="28"/>
          <w:szCs w:val="28"/>
          <w:lang w:val="en-US" w:eastAsia="ja-JP"/>
        </w:rPr>
        <w:t xml:space="preserve">supporting </w:t>
      </w:r>
      <w:r w:rsidR="4F38076A" w:rsidRPr="69BC76E0">
        <w:rPr>
          <w:rFonts w:ascii="Arial" w:eastAsiaTheme="minorEastAsia" w:hAnsi="Arial" w:cs="Arial"/>
          <w:b/>
          <w:bCs/>
          <w:color w:val="7030A0"/>
          <w:sz w:val="28"/>
          <w:szCs w:val="28"/>
          <w:lang w:val="en-US" w:eastAsia="ja-JP"/>
        </w:rPr>
        <w:t>engagement with</w:t>
      </w:r>
      <w:r w:rsidR="00E87B71" w:rsidRPr="20B48610">
        <w:rPr>
          <w:rFonts w:ascii="Arial" w:eastAsiaTheme="minorEastAsia" w:hAnsi="Arial" w:cs="Arial"/>
          <w:b/>
          <w:bCs/>
          <w:color w:val="7030A0"/>
          <w:sz w:val="28"/>
          <w:szCs w:val="28"/>
          <w:lang w:val="en-US" w:eastAsia="ja-JP"/>
        </w:rPr>
        <w:t xml:space="preserve"> </w:t>
      </w:r>
      <w:r w:rsidR="00E87B71">
        <w:rPr>
          <w:rFonts w:ascii="Arial" w:eastAsiaTheme="minorEastAsia" w:hAnsi="Arial" w:cs="Arial"/>
          <w:b/>
          <w:bCs/>
          <w:color w:val="7030A0"/>
          <w:sz w:val="28"/>
          <w:szCs w:val="28"/>
          <w:lang w:val="en-US" w:eastAsia="ja-JP"/>
        </w:rPr>
        <w:t xml:space="preserve">children, young people and their families </w:t>
      </w:r>
      <w:r w:rsidR="00CF4211">
        <w:rPr>
          <w:rFonts w:ascii="Arial" w:eastAsiaTheme="minorEastAsia" w:hAnsi="Arial" w:cs="Arial"/>
          <w:b/>
          <w:bCs/>
          <w:color w:val="7030A0"/>
          <w:sz w:val="28"/>
          <w:szCs w:val="28"/>
          <w:lang w:val="en-US" w:eastAsia="ja-JP"/>
        </w:rPr>
        <w:t>in Merton and</w:t>
      </w:r>
      <w:r w:rsidR="00F555BF">
        <w:rPr>
          <w:rFonts w:ascii="Arial" w:eastAsiaTheme="minorEastAsia" w:hAnsi="Arial" w:cs="Arial"/>
          <w:b/>
          <w:bCs/>
          <w:color w:val="7030A0"/>
          <w:sz w:val="28"/>
          <w:szCs w:val="28"/>
          <w:lang w:val="en-US" w:eastAsia="ja-JP"/>
        </w:rPr>
        <w:t xml:space="preserve"> </w:t>
      </w:r>
      <w:r w:rsidR="00CF4211">
        <w:rPr>
          <w:rFonts w:ascii="Arial" w:eastAsiaTheme="minorEastAsia" w:hAnsi="Arial" w:cs="Arial"/>
          <w:b/>
          <w:bCs/>
          <w:color w:val="7030A0"/>
          <w:sz w:val="28"/>
          <w:szCs w:val="28"/>
          <w:lang w:val="en-US" w:eastAsia="ja-JP"/>
        </w:rPr>
        <w:t xml:space="preserve">Wandsworth </w:t>
      </w:r>
    </w:p>
    <w:p w14:paraId="69F834C6" w14:textId="77777777" w:rsidR="00915D90" w:rsidRDefault="00915D90" w:rsidP="001573B2">
      <w:pPr>
        <w:spacing w:after="0"/>
        <w:rPr>
          <w:rFonts w:ascii="Arial" w:eastAsiaTheme="minorEastAsia" w:hAnsi="Arial" w:cs="Arial"/>
          <w:b/>
          <w:bCs/>
          <w:color w:val="7030A0"/>
          <w:sz w:val="28"/>
          <w:szCs w:val="28"/>
          <w:lang w:val="en-US" w:eastAsia="ja-JP"/>
        </w:rPr>
      </w:pPr>
    </w:p>
    <w:p w14:paraId="521FF386" w14:textId="77777777" w:rsidR="00552793" w:rsidRPr="001573B2" w:rsidRDefault="00552793" w:rsidP="00552793">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Start date: March 2024</w:t>
      </w:r>
    </w:p>
    <w:p w14:paraId="2ECE3EA9" w14:textId="77777777" w:rsidR="00552793" w:rsidRPr="001573B2" w:rsidRDefault="00552793" w:rsidP="00552793">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End date: May 2024</w:t>
      </w:r>
    </w:p>
    <w:p w14:paraId="3946B136" w14:textId="77777777" w:rsidR="00552793" w:rsidRDefault="00552793" w:rsidP="00552793">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Grant: £2,000</w:t>
      </w:r>
    </w:p>
    <w:p w14:paraId="680939F5" w14:textId="77777777" w:rsidR="00552793" w:rsidRDefault="00552793" w:rsidP="00552793">
      <w:pPr>
        <w:spacing w:after="0"/>
        <w:rPr>
          <w:rFonts w:ascii="Arial" w:eastAsiaTheme="minorEastAsia" w:hAnsi="Arial" w:cs="Arial"/>
          <w:b/>
          <w:bCs/>
          <w:color w:val="7030A0"/>
          <w:sz w:val="24"/>
          <w:szCs w:val="24"/>
          <w:lang w:val="en-US" w:eastAsia="ja-JP"/>
        </w:rPr>
      </w:pPr>
    </w:p>
    <w:p w14:paraId="450167EF" w14:textId="77777777" w:rsidR="00552793" w:rsidRPr="00900D98" w:rsidRDefault="00552793" w:rsidP="00552793">
      <w:pPr>
        <w:pStyle w:val="NoSpacing"/>
        <w:rPr>
          <w:rFonts w:ascii="Arial" w:eastAsia="Calibri" w:hAnsi="Arial" w:cs="Arial"/>
          <w:b/>
          <w:bCs/>
          <w:color w:val="7030A0"/>
        </w:rPr>
      </w:pPr>
      <w:r>
        <w:rPr>
          <w:rFonts w:ascii="Arial" w:eastAsia="Calibri" w:hAnsi="Arial" w:cs="Arial"/>
          <w:b/>
          <w:bCs/>
          <w:color w:val="7030A0"/>
        </w:rPr>
        <w:t xml:space="preserve">Applicants: VCSE </w:t>
      </w:r>
      <w:proofErr w:type="spellStart"/>
      <w:r>
        <w:rPr>
          <w:rFonts w:ascii="Arial" w:eastAsia="Calibri" w:hAnsi="Arial" w:cs="Arial"/>
          <w:b/>
          <w:bCs/>
          <w:color w:val="7030A0"/>
        </w:rPr>
        <w:t>organisation</w:t>
      </w:r>
      <w:proofErr w:type="spellEnd"/>
      <w:r>
        <w:rPr>
          <w:rFonts w:ascii="Arial" w:eastAsia="Calibri" w:hAnsi="Arial" w:cs="Arial"/>
          <w:b/>
          <w:bCs/>
          <w:color w:val="7030A0"/>
        </w:rPr>
        <w:t xml:space="preserve">(s) based in </w:t>
      </w:r>
      <w:proofErr w:type="gramStart"/>
      <w:r>
        <w:rPr>
          <w:rFonts w:ascii="Arial" w:eastAsia="Calibri" w:hAnsi="Arial" w:cs="Arial"/>
          <w:b/>
          <w:bCs/>
          <w:color w:val="7030A0"/>
        </w:rPr>
        <w:t>South West</w:t>
      </w:r>
      <w:proofErr w:type="gramEnd"/>
      <w:r>
        <w:rPr>
          <w:rFonts w:ascii="Arial" w:eastAsia="Calibri" w:hAnsi="Arial" w:cs="Arial"/>
          <w:b/>
          <w:bCs/>
          <w:color w:val="7030A0"/>
        </w:rPr>
        <w:t xml:space="preserve"> London – with specific reach in Merton and Wandsworth </w:t>
      </w:r>
    </w:p>
    <w:p w14:paraId="3D1B0F1F" w14:textId="77777777" w:rsidR="00552793" w:rsidRDefault="00552793" w:rsidP="001573B2">
      <w:pPr>
        <w:spacing w:after="0"/>
        <w:rPr>
          <w:rFonts w:ascii="Arial" w:eastAsiaTheme="minorEastAsia" w:hAnsi="Arial" w:cs="Arial"/>
          <w:b/>
          <w:bCs/>
          <w:color w:val="7030A0"/>
          <w:sz w:val="28"/>
          <w:szCs w:val="28"/>
          <w:lang w:val="en-US" w:eastAsia="ja-JP"/>
        </w:rPr>
      </w:pPr>
    </w:p>
    <w:p w14:paraId="542ECB81" w14:textId="2F0848B2" w:rsidR="00915D90" w:rsidRPr="00915D90" w:rsidRDefault="005C1F49" w:rsidP="001573B2">
      <w:pPr>
        <w:spacing w:after="0"/>
        <w:rPr>
          <w:rFonts w:ascii="Arial" w:eastAsiaTheme="minorEastAsia" w:hAnsi="Arial" w:cs="Arial"/>
          <w:b/>
          <w:bCs/>
          <w:color w:val="7030A0"/>
          <w:sz w:val="24"/>
          <w:szCs w:val="24"/>
          <w:lang w:val="en-US" w:eastAsia="ja-JP"/>
        </w:rPr>
      </w:pPr>
      <w:r>
        <w:rPr>
          <w:rFonts w:ascii="Arial" w:eastAsiaTheme="minorEastAsia" w:hAnsi="Arial" w:cs="Arial"/>
          <w:b/>
          <w:bCs/>
          <w:color w:val="7030A0"/>
          <w:sz w:val="24"/>
          <w:szCs w:val="24"/>
          <w:lang w:val="en-US" w:eastAsia="ja-JP"/>
        </w:rPr>
        <w:t>G</w:t>
      </w:r>
      <w:r w:rsidR="00915D90" w:rsidRPr="00915D90">
        <w:rPr>
          <w:rFonts w:ascii="Arial" w:eastAsiaTheme="minorEastAsia" w:hAnsi="Arial" w:cs="Arial"/>
          <w:b/>
          <w:bCs/>
          <w:color w:val="7030A0"/>
          <w:sz w:val="24"/>
          <w:szCs w:val="24"/>
          <w:lang w:val="en-US" w:eastAsia="ja-JP"/>
        </w:rPr>
        <w:t>rant requirements</w:t>
      </w:r>
    </w:p>
    <w:p w14:paraId="569BE477" w14:textId="77777777" w:rsidR="00833E81" w:rsidRPr="001573B2" w:rsidRDefault="00833E81" w:rsidP="001573B2">
      <w:pPr>
        <w:spacing w:after="0"/>
        <w:rPr>
          <w:rFonts w:ascii="Arial" w:eastAsiaTheme="minorEastAsia" w:hAnsi="Arial" w:cs="Arial"/>
          <w:b/>
          <w:bCs/>
          <w:color w:val="7030A0"/>
          <w:sz w:val="24"/>
          <w:szCs w:val="24"/>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hedule 2A Service Specification"/>
      </w:tblPr>
      <w:tblGrid>
        <w:gridCol w:w="2439"/>
        <w:gridCol w:w="7654"/>
      </w:tblGrid>
      <w:tr w:rsidR="00086361" w:rsidRPr="00B95990" w14:paraId="4D9D5FCC" w14:textId="77777777" w:rsidTr="780F3322">
        <w:tc>
          <w:tcPr>
            <w:tcW w:w="2439" w:type="dxa"/>
            <w:shd w:val="clear" w:color="auto" w:fill="auto"/>
          </w:tcPr>
          <w:p w14:paraId="45A10D6C" w14:textId="67780A36" w:rsidR="00086361" w:rsidRPr="00B95990" w:rsidRDefault="00947C48" w:rsidP="00C425C0">
            <w:pPr>
              <w:spacing w:after="0" w:line="360" w:lineRule="auto"/>
              <w:rPr>
                <w:rFonts w:ascii="Arial" w:eastAsiaTheme="minorEastAsia" w:hAnsi="Arial" w:cs="Arial"/>
                <w:b/>
                <w:lang w:val="en-US" w:eastAsia="ja-JP"/>
              </w:rPr>
            </w:pPr>
            <w:r>
              <w:rPr>
                <w:rFonts w:ascii="Arial" w:eastAsiaTheme="minorEastAsia" w:hAnsi="Arial" w:cs="Arial"/>
                <w:b/>
                <w:lang w:val="en-US" w:eastAsia="ja-JP"/>
              </w:rPr>
              <w:t>Objectives of engagement</w:t>
            </w:r>
          </w:p>
        </w:tc>
        <w:tc>
          <w:tcPr>
            <w:tcW w:w="7654" w:type="dxa"/>
            <w:shd w:val="clear" w:color="auto" w:fill="auto"/>
          </w:tcPr>
          <w:p w14:paraId="0C3CF281" w14:textId="7F05A8C4" w:rsidR="00B51888" w:rsidRDefault="00947C48" w:rsidP="00B51888">
            <w:pPr>
              <w:spacing w:after="0" w:line="276" w:lineRule="auto"/>
              <w:rPr>
                <w:rFonts w:ascii="Arial" w:eastAsiaTheme="minorEastAsia" w:hAnsi="Arial" w:cs="Arial"/>
                <w:lang w:val="en-US" w:eastAsia="ja-JP"/>
              </w:rPr>
            </w:pPr>
            <w:r>
              <w:rPr>
                <w:rFonts w:ascii="Arial" w:eastAsiaTheme="minorEastAsia" w:hAnsi="Arial" w:cs="Arial"/>
                <w:lang w:val="en-US" w:eastAsia="ja-JP"/>
              </w:rPr>
              <w:t xml:space="preserve">To engage </w:t>
            </w:r>
            <w:r w:rsidR="005B59CC" w:rsidRPr="00B95990">
              <w:rPr>
                <w:rFonts w:ascii="Arial" w:eastAsiaTheme="minorEastAsia" w:hAnsi="Arial" w:cs="Arial"/>
                <w:lang w:val="en-US" w:eastAsia="ja-JP"/>
              </w:rPr>
              <w:t>children</w:t>
            </w:r>
            <w:r w:rsidR="005B59CC">
              <w:rPr>
                <w:rFonts w:ascii="Arial" w:eastAsiaTheme="minorEastAsia" w:hAnsi="Arial" w:cs="Arial"/>
                <w:lang w:val="en-US" w:eastAsia="ja-JP"/>
              </w:rPr>
              <w:t>,</w:t>
            </w:r>
            <w:r w:rsidR="00BC0157">
              <w:rPr>
                <w:rFonts w:ascii="Arial" w:eastAsiaTheme="minorEastAsia" w:hAnsi="Arial" w:cs="Arial"/>
                <w:lang w:val="en-US" w:eastAsia="ja-JP"/>
              </w:rPr>
              <w:t xml:space="preserve"> </w:t>
            </w:r>
            <w:r w:rsidR="005B59CC" w:rsidRPr="00B95990">
              <w:rPr>
                <w:rFonts w:ascii="Arial" w:eastAsiaTheme="minorEastAsia" w:hAnsi="Arial" w:cs="Arial"/>
                <w:lang w:val="en-US" w:eastAsia="ja-JP"/>
              </w:rPr>
              <w:t>young people</w:t>
            </w:r>
            <w:r w:rsidR="00BC0157">
              <w:rPr>
                <w:rFonts w:ascii="Arial" w:eastAsiaTheme="minorEastAsia" w:hAnsi="Arial" w:cs="Arial"/>
                <w:lang w:val="en-US" w:eastAsia="ja-JP"/>
              </w:rPr>
              <w:t xml:space="preserve"> and their families</w:t>
            </w:r>
            <w:r w:rsidR="005B59CC" w:rsidRPr="00B95990">
              <w:rPr>
                <w:rFonts w:ascii="Arial" w:eastAsiaTheme="minorEastAsia" w:hAnsi="Arial" w:cs="Arial"/>
                <w:lang w:val="en-US" w:eastAsia="ja-JP"/>
              </w:rPr>
              <w:t xml:space="preserve"> </w:t>
            </w:r>
            <w:r w:rsidR="00D44000">
              <w:rPr>
                <w:rFonts w:ascii="Arial" w:eastAsiaTheme="minorEastAsia" w:hAnsi="Arial" w:cs="Arial"/>
                <w:lang w:val="en-US" w:eastAsia="ja-JP"/>
              </w:rPr>
              <w:t>in Merton and Wandsworth</w:t>
            </w:r>
            <w:r w:rsidR="00086361" w:rsidRPr="00B95990">
              <w:rPr>
                <w:rFonts w:ascii="Arial" w:eastAsiaTheme="minorEastAsia" w:hAnsi="Arial" w:cs="Arial"/>
                <w:lang w:val="en-US" w:eastAsia="ja-JP"/>
              </w:rPr>
              <w:t xml:space="preserve"> </w:t>
            </w:r>
            <w:r w:rsidR="00B51888" w:rsidRPr="00B95990">
              <w:rPr>
                <w:rFonts w:ascii="Arial" w:eastAsiaTheme="minorEastAsia" w:hAnsi="Arial" w:cs="Arial"/>
                <w:lang w:val="en-US" w:eastAsia="ja-JP"/>
              </w:rPr>
              <w:t xml:space="preserve">to hear </w:t>
            </w:r>
            <w:r w:rsidR="00B51888">
              <w:rPr>
                <w:rFonts w:ascii="Arial" w:eastAsiaTheme="minorEastAsia" w:hAnsi="Arial" w:cs="Arial"/>
                <w:lang w:val="en-US" w:eastAsia="ja-JP"/>
              </w:rPr>
              <w:t xml:space="preserve">feedback, </w:t>
            </w:r>
            <w:proofErr w:type="gramStart"/>
            <w:r w:rsidR="00B51888" w:rsidRPr="00B95990">
              <w:rPr>
                <w:rFonts w:ascii="Arial" w:eastAsiaTheme="minorEastAsia" w:hAnsi="Arial" w:cs="Arial"/>
                <w:lang w:val="en-US" w:eastAsia="ja-JP"/>
              </w:rPr>
              <w:t>views</w:t>
            </w:r>
            <w:proofErr w:type="gramEnd"/>
            <w:r w:rsidR="00B51888">
              <w:rPr>
                <w:rFonts w:ascii="Arial" w:eastAsiaTheme="minorEastAsia" w:hAnsi="Arial" w:cs="Arial"/>
                <w:lang w:val="en-US" w:eastAsia="ja-JP"/>
              </w:rPr>
              <w:t xml:space="preserve"> and experiences</w:t>
            </w:r>
            <w:r w:rsidR="00B51888" w:rsidRPr="00B95990">
              <w:rPr>
                <w:rFonts w:ascii="Arial" w:eastAsiaTheme="minorEastAsia" w:hAnsi="Arial" w:cs="Arial"/>
                <w:lang w:val="en-US" w:eastAsia="ja-JP"/>
              </w:rPr>
              <w:t xml:space="preserve"> </w:t>
            </w:r>
            <w:r w:rsidR="00B51888">
              <w:rPr>
                <w:rFonts w:ascii="Arial" w:eastAsiaTheme="minorEastAsia" w:hAnsi="Arial" w:cs="Arial"/>
                <w:lang w:val="en-US" w:eastAsia="ja-JP"/>
              </w:rPr>
              <w:t>on</w:t>
            </w:r>
            <w:r w:rsidR="00FF14D7">
              <w:rPr>
                <w:rFonts w:ascii="Arial" w:eastAsiaTheme="minorEastAsia" w:hAnsi="Arial" w:cs="Arial"/>
                <w:lang w:val="en-US" w:eastAsia="ja-JP"/>
              </w:rPr>
              <w:t xml:space="preserve"> </w:t>
            </w:r>
            <w:r w:rsidR="00B51888">
              <w:rPr>
                <w:rFonts w:ascii="Arial" w:eastAsiaTheme="minorEastAsia" w:hAnsi="Arial" w:cs="Arial"/>
                <w:lang w:val="en-US" w:eastAsia="ja-JP"/>
              </w:rPr>
              <w:t>the following themes:</w:t>
            </w:r>
          </w:p>
          <w:p w14:paraId="11AAC893" w14:textId="658B4735" w:rsidR="00B51888" w:rsidRDefault="00B51888"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Physical activity - what support and services are important to</w:t>
            </w:r>
            <w:r w:rsidR="00573F9E">
              <w:rPr>
                <w:rFonts w:ascii="Arial" w:eastAsiaTheme="minorEastAsia" w:hAnsi="Arial" w:cs="Arial"/>
                <w:lang w:val="en-US" w:eastAsia="ja-JP"/>
              </w:rPr>
              <w:t xml:space="preserve"> be healthy and</w:t>
            </w:r>
            <w:r>
              <w:rPr>
                <w:rFonts w:ascii="Arial" w:eastAsiaTheme="minorEastAsia" w:hAnsi="Arial" w:cs="Arial"/>
                <w:lang w:val="en-US" w:eastAsia="ja-JP"/>
              </w:rPr>
              <w:t xml:space="preserve"> maintain a healthy weight.</w:t>
            </w:r>
          </w:p>
          <w:p w14:paraId="5FDD61FA" w14:textId="77777777" w:rsidR="00B51888" w:rsidRPr="00CB5453" w:rsidRDefault="00B51888"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Mental wellbeing – what support and services are important to maintain positive mental health and wellbeing.</w:t>
            </w:r>
          </w:p>
          <w:p w14:paraId="4B04A4F6" w14:textId="1C488DA5" w:rsidR="00B51888" w:rsidRPr="0054514C" w:rsidRDefault="00B51888"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Our local environment</w:t>
            </w:r>
            <w:r w:rsidR="00AE62D7">
              <w:rPr>
                <w:rFonts w:ascii="Arial" w:eastAsiaTheme="minorEastAsia" w:hAnsi="Arial" w:cs="Arial"/>
                <w:lang w:val="en-US" w:eastAsia="ja-JP"/>
              </w:rPr>
              <w:t xml:space="preserve"> (see definition </w:t>
            </w:r>
            <w:r w:rsidR="00E556F6">
              <w:rPr>
                <w:rFonts w:ascii="Arial" w:eastAsiaTheme="minorEastAsia" w:hAnsi="Arial" w:cs="Arial"/>
                <w:lang w:val="en-US" w:eastAsia="ja-JP"/>
              </w:rPr>
              <w:t>in section 1)</w:t>
            </w:r>
            <w:r>
              <w:rPr>
                <w:rFonts w:ascii="Arial" w:eastAsiaTheme="minorEastAsia" w:hAnsi="Arial" w:cs="Arial"/>
                <w:lang w:val="en-US" w:eastAsia="ja-JP"/>
              </w:rPr>
              <w:t xml:space="preserve"> - what makes our environments healthy and positive for our physical and mental wellbeing in our communities and </w:t>
            </w:r>
            <w:r w:rsidRPr="0054514C">
              <w:rPr>
                <w:rFonts w:ascii="Arial" w:eastAsiaTheme="minorEastAsia" w:hAnsi="Arial" w:cs="Arial"/>
                <w:lang w:val="en-US" w:eastAsia="ja-JP"/>
              </w:rPr>
              <w:t xml:space="preserve">health and </w:t>
            </w:r>
            <w:r>
              <w:rPr>
                <w:rFonts w:ascii="Arial" w:eastAsiaTheme="minorEastAsia" w:hAnsi="Arial" w:cs="Arial"/>
                <w:lang w:val="en-US" w:eastAsia="ja-JP"/>
              </w:rPr>
              <w:t xml:space="preserve">care </w:t>
            </w:r>
            <w:r w:rsidRPr="0054514C">
              <w:rPr>
                <w:rFonts w:ascii="Arial" w:eastAsiaTheme="minorEastAsia" w:hAnsi="Arial" w:cs="Arial"/>
                <w:lang w:val="en-US" w:eastAsia="ja-JP"/>
              </w:rPr>
              <w:t>services</w:t>
            </w:r>
            <w:r>
              <w:rPr>
                <w:rFonts w:ascii="Arial" w:eastAsiaTheme="minorEastAsia" w:hAnsi="Arial" w:cs="Arial"/>
                <w:lang w:val="en-US" w:eastAsia="ja-JP"/>
              </w:rPr>
              <w:t>.</w:t>
            </w:r>
          </w:p>
          <w:p w14:paraId="0C3955D9" w14:textId="27235DAA" w:rsidR="00B51888" w:rsidRDefault="00B51888" w:rsidP="780F3322">
            <w:pPr>
              <w:pStyle w:val="ListParagraph"/>
              <w:numPr>
                <w:ilvl w:val="0"/>
                <w:numId w:val="13"/>
              </w:numPr>
              <w:spacing w:after="0" w:line="240" w:lineRule="auto"/>
              <w:rPr>
                <w:rFonts w:ascii="Arial" w:eastAsiaTheme="minorEastAsia" w:hAnsi="Arial" w:cs="Arial"/>
                <w:lang w:val="en-US" w:eastAsia="ja-JP"/>
              </w:rPr>
            </w:pPr>
            <w:r w:rsidRPr="780F3322">
              <w:rPr>
                <w:rFonts w:ascii="Arial" w:eastAsiaTheme="minorEastAsia" w:hAnsi="Arial" w:cs="Arial"/>
                <w:lang w:val="en-US" w:eastAsia="ja-JP"/>
              </w:rPr>
              <w:t xml:space="preserve">The wider determinants of health and the impact on our physical and mental wellbeing, </w:t>
            </w:r>
            <w:proofErr w:type="spellStart"/>
            <w:r w:rsidRPr="780F3322">
              <w:rPr>
                <w:rFonts w:ascii="Arial" w:eastAsiaTheme="minorEastAsia" w:hAnsi="Arial" w:cs="Arial"/>
                <w:lang w:val="en-US" w:eastAsia="ja-JP"/>
              </w:rPr>
              <w:t>eg.</w:t>
            </w:r>
            <w:proofErr w:type="spellEnd"/>
            <w:r w:rsidRPr="780F3322">
              <w:rPr>
                <w:rFonts w:ascii="Arial" w:eastAsiaTheme="minorEastAsia" w:hAnsi="Arial" w:cs="Arial"/>
                <w:lang w:val="en-US" w:eastAsia="ja-JP"/>
              </w:rPr>
              <w:t xml:space="preserve"> employment, housing, education, social connections.</w:t>
            </w:r>
          </w:p>
          <w:p w14:paraId="676E1C18" w14:textId="6428662C" w:rsidR="00896DAF" w:rsidRPr="00896DAF" w:rsidRDefault="00D56C19" w:rsidP="00896DAF">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Transition from c</w:t>
            </w:r>
            <w:r w:rsidR="00B51888" w:rsidRPr="00FB0E36">
              <w:rPr>
                <w:rFonts w:ascii="Arial" w:eastAsiaTheme="minorEastAsia" w:hAnsi="Arial" w:cs="Arial"/>
                <w:lang w:val="en-US" w:eastAsia="ja-JP"/>
              </w:rPr>
              <w:t xml:space="preserve">hild and adolescent mental health services (CAMHS) </w:t>
            </w:r>
            <w:r>
              <w:rPr>
                <w:rFonts w:ascii="Arial" w:eastAsiaTheme="minorEastAsia" w:hAnsi="Arial" w:cs="Arial"/>
                <w:lang w:val="en-US" w:eastAsia="ja-JP"/>
              </w:rPr>
              <w:t xml:space="preserve">to adult mental health </w:t>
            </w:r>
            <w:proofErr w:type="gramStart"/>
            <w:r>
              <w:rPr>
                <w:rFonts w:ascii="Arial" w:eastAsiaTheme="minorEastAsia" w:hAnsi="Arial" w:cs="Arial"/>
                <w:lang w:val="en-US" w:eastAsia="ja-JP"/>
              </w:rPr>
              <w:t>services</w:t>
            </w:r>
            <w:proofErr w:type="gramEnd"/>
          </w:p>
          <w:p w14:paraId="0B260BBF" w14:textId="3F76D5ED" w:rsidR="00B51888" w:rsidRPr="00B95990" w:rsidRDefault="00B51888" w:rsidP="00B51888">
            <w:pPr>
              <w:spacing w:after="0" w:line="240" w:lineRule="auto"/>
              <w:rPr>
                <w:rFonts w:ascii="Arial" w:eastAsiaTheme="minorEastAsia" w:hAnsi="Arial" w:cs="Arial"/>
                <w:lang w:val="en-US" w:eastAsia="ja-JP"/>
              </w:rPr>
            </w:pPr>
          </w:p>
        </w:tc>
      </w:tr>
      <w:tr w:rsidR="00A64750" w:rsidRPr="00B95990" w14:paraId="60FAA437" w14:textId="77777777" w:rsidTr="780F3322">
        <w:tc>
          <w:tcPr>
            <w:tcW w:w="2439" w:type="dxa"/>
            <w:shd w:val="clear" w:color="auto" w:fill="auto"/>
          </w:tcPr>
          <w:p w14:paraId="0BAEC93D" w14:textId="65490DFF" w:rsidR="00A64750" w:rsidRPr="00B95990" w:rsidRDefault="00A64750" w:rsidP="00C425C0">
            <w:pPr>
              <w:spacing w:after="0" w:line="360" w:lineRule="auto"/>
              <w:rPr>
                <w:rFonts w:ascii="Arial" w:eastAsiaTheme="minorEastAsia" w:hAnsi="Arial" w:cs="Arial"/>
                <w:b/>
                <w:lang w:val="en-US" w:eastAsia="ja-JP"/>
              </w:rPr>
            </w:pPr>
            <w:r>
              <w:rPr>
                <w:rFonts w:ascii="Arial" w:eastAsiaTheme="minorEastAsia" w:hAnsi="Arial" w:cs="Arial"/>
                <w:b/>
                <w:lang w:val="en-US" w:eastAsia="ja-JP"/>
              </w:rPr>
              <w:t>Grant amount</w:t>
            </w:r>
          </w:p>
        </w:tc>
        <w:tc>
          <w:tcPr>
            <w:tcW w:w="7654" w:type="dxa"/>
            <w:shd w:val="clear" w:color="auto" w:fill="auto"/>
          </w:tcPr>
          <w:p w14:paraId="4B6AF30A" w14:textId="41907542" w:rsidR="00A64750" w:rsidRPr="00B95990" w:rsidRDefault="00A64750" w:rsidP="00F15B7E">
            <w:pPr>
              <w:rPr>
                <w:rFonts w:ascii="Arial" w:eastAsia="Times New Roman" w:hAnsi="Arial" w:cs="Arial"/>
                <w:lang w:eastAsia="en-GB"/>
              </w:rPr>
            </w:pPr>
            <w:r>
              <w:rPr>
                <w:rFonts w:ascii="Arial" w:eastAsia="Times New Roman" w:hAnsi="Arial" w:cs="Arial"/>
                <w:lang w:eastAsia="en-GB"/>
              </w:rPr>
              <w:t>Up to £2,000 per organisation</w:t>
            </w:r>
          </w:p>
        </w:tc>
      </w:tr>
      <w:tr w:rsidR="00086361" w:rsidRPr="00B95990" w14:paraId="1BA76705" w14:textId="77777777" w:rsidTr="780F3322">
        <w:tc>
          <w:tcPr>
            <w:tcW w:w="2439" w:type="dxa"/>
            <w:shd w:val="clear" w:color="auto" w:fill="auto"/>
          </w:tcPr>
          <w:p w14:paraId="297104E7" w14:textId="77777777" w:rsidR="00086361" w:rsidRPr="00B95990" w:rsidRDefault="00086361" w:rsidP="00C425C0">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Project lead</w:t>
            </w:r>
          </w:p>
        </w:tc>
        <w:tc>
          <w:tcPr>
            <w:tcW w:w="7654" w:type="dxa"/>
            <w:shd w:val="clear" w:color="auto" w:fill="auto"/>
          </w:tcPr>
          <w:p w14:paraId="2F393C36" w14:textId="3B88DFF6" w:rsidR="00816A92" w:rsidRPr="00F15B7E" w:rsidRDefault="00B95990" w:rsidP="00F15B7E">
            <w:pPr>
              <w:rPr>
                <w:rFonts w:ascii="Arial" w:hAnsi="Arial" w:cs="Arial"/>
                <w:lang w:eastAsia="en-GB"/>
                <w14:ligatures w14:val="standardContextual"/>
              </w:rPr>
            </w:pPr>
            <w:r w:rsidRPr="00B95990">
              <w:rPr>
                <w:rFonts w:ascii="Arial" w:eastAsia="Times New Roman" w:hAnsi="Arial" w:cs="Arial"/>
                <w:lang w:eastAsia="en-GB"/>
              </w:rPr>
              <w:t>Imogen Spencer (</w:t>
            </w:r>
            <w:r w:rsidR="004D47D5">
              <w:rPr>
                <w:rFonts w:ascii="Arial" w:hAnsi="Arial" w:cs="Arial"/>
                <w:lang w:eastAsia="en-GB"/>
                <w14:ligatures w14:val="standardContextual"/>
              </w:rPr>
              <w:t>Engagement Manager – Merton and Wandsworth</w:t>
            </w:r>
            <w:r w:rsidR="005B59CC">
              <w:rPr>
                <w:rFonts w:ascii="Arial" w:hAnsi="Arial" w:cs="Arial"/>
                <w:lang w:eastAsia="en-GB"/>
                <w14:ligatures w14:val="standardContextual"/>
              </w:rPr>
              <w:t xml:space="preserve">, </w:t>
            </w:r>
            <w:proofErr w:type="gramStart"/>
            <w:r w:rsidR="005B59CC">
              <w:rPr>
                <w:rFonts w:ascii="Arial" w:hAnsi="Arial" w:cs="Arial"/>
                <w:lang w:eastAsia="en-GB"/>
                <w14:ligatures w14:val="standardContextual"/>
              </w:rPr>
              <w:t>South West</w:t>
            </w:r>
            <w:proofErr w:type="gramEnd"/>
            <w:r w:rsidR="005B59CC">
              <w:rPr>
                <w:rFonts w:ascii="Arial" w:hAnsi="Arial" w:cs="Arial"/>
                <w:lang w:eastAsia="en-GB"/>
                <w14:ligatures w14:val="standardContextual"/>
              </w:rPr>
              <w:t xml:space="preserve"> London NHS</w:t>
            </w:r>
            <w:r w:rsidR="004D47D5">
              <w:rPr>
                <w:rFonts w:ascii="Arial" w:hAnsi="Arial" w:cs="Arial"/>
                <w:lang w:eastAsia="en-GB"/>
                <w14:ligatures w14:val="standardContextual"/>
              </w:rPr>
              <w:t>)</w:t>
            </w:r>
            <w:r w:rsidR="006D1AB7">
              <w:rPr>
                <w:rFonts w:ascii="Arial" w:hAnsi="Arial" w:cs="Arial"/>
                <w:lang w:eastAsia="en-GB"/>
                <w14:ligatures w14:val="standardContextual"/>
              </w:rPr>
              <w:t xml:space="preserve">: </w:t>
            </w:r>
            <w:hyperlink r:id="rId11" w:history="1">
              <w:r w:rsidR="006D1AB7" w:rsidRPr="009543F7">
                <w:rPr>
                  <w:rStyle w:val="Hyperlink"/>
                  <w:rFonts w:ascii="Arial" w:eastAsia="Times New Roman" w:hAnsi="Arial" w:cs="Arial"/>
                  <w:lang w:eastAsia="en-GB"/>
                </w:rPr>
                <w:t>Imogen.spencer@swlondon.nhs.uk</w:t>
              </w:r>
            </w:hyperlink>
          </w:p>
          <w:p w14:paraId="7CB089E7" w14:textId="1502B236" w:rsidR="00B95990" w:rsidRPr="00110F1A" w:rsidRDefault="00B95990" w:rsidP="00110F1A">
            <w:pPr>
              <w:rPr>
                <w:lang w:eastAsia="en-GB"/>
              </w:rPr>
            </w:pPr>
            <w:r w:rsidRPr="00B95990">
              <w:rPr>
                <w:rFonts w:ascii="Arial" w:eastAsia="Times New Roman" w:hAnsi="Arial" w:cs="Arial"/>
                <w:lang w:eastAsia="en-GB"/>
              </w:rPr>
              <w:t>Nadra Gadeed (</w:t>
            </w:r>
            <w:r w:rsidR="00110F1A">
              <w:rPr>
                <w:rFonts w:ascii="Arial" w:hAnsi="Arial" w:cs="Arial"/>
                <w:lang w:eastAsia="en-GB"/>
              </w:rPr>
              <w:t>Engagement and Equalities Lead – Merton and Wandsworth</w:t>
            </w:r>
            <w:r w:rsidR="005B59CC">
              <w:rPr>
                <w:rFonts w:ascii="Arial" w:hAnsi="Arial" w:cs="Arial"/>
                <w:lang w:eastAsia="en-GB"/>
              </w:rPr>
              <w:t xml:space="preserve">, </w:t>
            </w:r>
            <w:proofErr w:type="gramStart"/>
            <w:r w:rsidR="005B59CC">
              <w:rPr>
                <w:rFonts w:ascii="Arial" w:hAnsi="Arial" w:cs="Arial"/>
                <w:lang w:eastAsia="en-GB"/>
                <w14:ligatures w14:val="standardContextual"/>
              </w:rPr>
              <w:t>South West</w:t>
            </w:r>
            <w:proofErr w:type="gramEnd"/>
            <w:r w:rsidR="005B59CC">
              <w:rPr>
                <w:rFonts w:ascii="Arial" w:hAnsi="Arial" w:cs="Arial"/>
                <w:lang w:eastAsia="en-GB"/>
                <w14:ligatures w14:val="standardContextual"/>
              </w:rPr>
              <w:t xml:space="preserve"> London NHS</w:t>
            </w:r>
            <w:r w:rsidRPr="00B95990">
              <w:rPr>
                <w:rFonts w:ascii="Arial" w:eastAsia="Times New Roman" w:hAnsi="Arial" w:cs="Arial"/>
                <w:lang w:eastAsia="en-GB"/>
              </w:rPr>
              <w:t>)</w:t>
            </w:r>
            <w:r w:rsidR="00110F1A">
              <w:rPr>
                <w:rFonts w:ascii="Arial" w:eastAsia="Times New Roman" w:hAnsi="Arial" w:cs="Arial"/>
                <w:lang w:eastAsia="en-GB"/>
              </w:rPr>
              <w:t xml:space="preserve">: </w:t>
            </w:r>
            <w:hyperlink r:id="rId12" w:history="1">
              <w:r w:rsidR="005B59CC" w:rsidRPr="009543F7">
                <w:rPr>
                  <w:rStyle w:val="Hyperlink"/>
                  <w:rFonts w:ascii="Arial" w:eastAsia="Times New Roman" w:hAnsi="Arial" w:cs="Arial"/>
                  <w:lang w:eastAsia="en-GB"/>
                </w:rPr>
                <w:t>Nadra.gadeed@swlondon.nhs.uk</w:t>
              </w:r>
            </w:hyperlink>
            <w:r w:rsidR="00816A92">
              <w:rPr>
                <w:rFonts w:ascii="Arial" w:eastAsia="Times New Roman" w:hAnsi="Arial" w:cs="Arial"/>
                <w:lang w:eastAsia="en-GB"/>
              </w:rPr>
              <w:t xml:space="preserve"> </w:t>
            </w:r>
          </w:p>
        </w:tc>
      </w:tr>
      <w:tr w:rsidR="00ED34C6" w:rsidRPr="00B95990" w14:paraId="7126BEB8" w14:textId="77777777" w:rsidTr="780F3322">
        <w:tc>
          <w:tcPr>
            <w:tcW w:w="2439" w:type="dxa"/>
            <w:shd w:val="clear" w:color="auto" w:fill="auto"/>
          </w:tcPr>
          <w:p w14:paraId="6D4A3062" w14:textId="77777777" w:rsidR="00ED34C6" w:rsidRPr="00B95990" w:rsidRDefault="00ED34C6" w:rsidP="00C425C0">
            <w:pPr>
              <w:spacing w:after="0" w:line="360" w:lineRule="auto"/>
              <w:rPr>
                <w:rFonts w:ascii="Arial" w:eastAsiaTheme="minorEastAsia" w:hAnsi="Arial" w:cs="Arial"/>
                <w:b/>
                <w:lang w:val="en-US" w:eastAsia="ja-JP"/>
              </w:rPr>
            </w:pPr>
          </w:p>
        </w:tc>
        <w:tc>
          <w:tcPr>
            <w:tcW w:w="7654" w:type="dxa"/>
            <w:shd w:val="clear" w:color="auto" w:fill="auto"/>
          </w:tcPr>
          <w:p w14:paraId="522F06DA" w14:textId="77777777" w:rsidR="00ED34C6" w:rsidRDefault="00ED34C6" w:rsidP="004F3B4A">
            <w:pPr>
              <w:spacing w:after="0" w:line="240" w:lineRule="auto"/>
              <w:rPr>
                <w:rFonts w:ascii="Arial" w:hAnsi="Arial" w:cs="Arial"/>
              </w:rPr>
            </w:pPr>
          </w:p>
        </w:tc>
      </w:tr>
      <w:tr w:rsidR="00ED34C6" w:rsidRPr="00B95990" w14:paraId="15F8200A" w14:textId="77777777" w:rsidTr="780F3322">
        <w:tc>
          <w:tcPr>
            <w:tcW w:w="2439" w:type="dxa"/>
            <w:shd w:val="clear" w:color="auto" w:fill="auto"/>
          </w:tcPr>
          <w:p w14:paraId="46BF6239" w14:textId="77777777" w:rsidR="00ED34C6" w:rsidRPr="00B95990" w:rsidRDefault="00ED34C6" w:rsidP="00C425C0">
            <w:pPr>
              <w:spacing w:after="0" w:line="360" w:lineRule="auto"/>
              <w:rPr>
                <w:rFonts w:ascii="Arial" w:eastAsiaTheme="minorEastAsia" w:hAnsi="Arial" w:cs="Arial"/>
                <w:b/>
                <w:lang w:val="en-US" w:eastAsia="ja-JP"/>
              </w:rPr>
            </w:pPr>
          </w:p>
        </w:tc>
        <w:tc>
          <w:tcPr>
            <w:tcW w:w="7654" w:type="dxa"/>
            <w:shd w:val="clear" w:color="auto" w:fill="auto"/>
          </w:tcPr>
          <w:p w14:paraId="37280943" w14:textId="77777777" w:rsidR="00ED34C6" w:rsidRDefault="00ED34C6" w:rsidP="004F3B4A">
            <w:pPr>
              <w:spacing w:after="0" w:line="240" w:lineRule="auto"/>
              <w:rPr>
                <w:rFonts w:ascii="Arial" w:hAnsi="Arial" w:cs="Arial"/>
              </w:rPr>
            </w:pPr>
          </w:p>
        </w:tc>
      </w:tr>
      <w:tr w:rsidR="00086361" w:rsidRPr="00B95990" w14:paraId="74FC6C44" w14:textId="77777777" w:rsidTr="780F3322">
        <w:tc>
          <w:tcPr>
            <w:tcW w:w="2439" w:type="dxa"/>
            <w:shd w:val="clear" w:color="auto" w:fill="auto"/>
          </w:tcPr>
          <w:p w14:paraId="3432F045" w14:textId="77777777" w:rsidR="00086361" w:rsidRDefault="00086361" w:rsidP="00C425C0">
            <w:pPr>
              <w:spacing w:after="0" w:line="360" w:lineRule="auto"/>
              <w:rPr>
                <w:rFonts w:ascii="Arial" w:eastAsiaTheme="minorEastAsia" w:hAnsi="Arial" w:cs="Arial"/>
                <w:b/>
                <w:lang w:val="en-US" w:eastAsia="ja-JP"/>
              </w:rPr>
            </w:pPr>
            <w:r w:rsidRPr="00B95990">
              <w:rPr>
                <w:rFonts w:ascii="Arial" w:eastAsiaTheme="minorEastAsia" w:hAnsi="Arial" w:cs="Arial"/>
                <w:b/>
                <w:lang w:val="en-US" w:eastAsia="ja-JP"/>
              </w:rPr>
              <w:t>D</w:t>
            </w:r>
            <w:r w:rsidR="00CA3A2E">
              <w:rPr>
                <w:rFonts w:ascii="Arial" w:eastAsiaTheme="minorEastAsia" w:hAnsi="Arial" w:cs="Arial"/>
                <w:b/>
                <w:lang w:val="en-US" w:eastAsia="ja-JP"/>
              </w:rPr>
              <w:t xml:space="preserve">ate for </w:t>
            </w:r>
            <w:proofErr w:type="gramStart"/>
            <w:r w:rsidR="00CA3A2E">
              <w:rPr>
                <w:rFonts w:ascii="Arial" w:eastAsiaTheme="minorEastAsia" w:hAnsi="Arial" w:cs="Arial"/>
                <w:b/>
                <w:lang w:val="en-US" w:eastAsia="ja-JP"/>
              </w:rPr>
              <w:t>submission</w:t>
            </w:r>
            <w:proofErr w:type="gramEnd"/>
          </w:p>
          <w:p w14:paraId="0B1E33A1" w14:textId="77777777" w:rsidR="00ED34C6" w:rsidRDefault="00ED34C6" w:rsidP="00C425C0">
            <w:pPr>
              <w:spacing w:after="0" w:line="360" w:lineRule="auto"/>
              <w:rPr>
                <w:rFonts w:ascii="Arial" w:eastAsiaTheme="minorEastAsia" w:hAnsi="Arial" w:cs="Arial"/>
                <w:b/>
                <w:lang w:val="en-US" w:eastAsia="ja-JP"/>
              </w:rPr>
            </w:pPr>
          </w:p>
          <w:p w14:paraId="79C1FD2A" w14:textId="3CC248B9" w:rsidR="00ED34C6" w:rsidRPr="00ED34C6" w:rsidRDefault="00ED34C6" w:rsidP="00C425C0">
            <w:pPr>
              <w:spacing w:after="0" w:line="360" w:lineRule="auto"/>
              <w:rPr>
                <w:rFonts w:ascii="Arial" w:eastAsiaTheme="minorEastAsia" w:hAnsi="Arial" w:cs="Arial"/>
                <w:b/>
                <w:bCs/>
                <w:lang w:val="en-US" w:eastAsia="ja-JP"/>
              </w:rPr>
            </w:pPr>
          </w:p>
        </w:tc>
        <w:tc>
          <w:tcPr>
            <w:tcW w:w="7654" w:type="dxa"/>
            <w:shd w:val="clear" w:color="auto" w:fill="auto"/>
          </w:tcPr>
          <w:p w14:paraId="57DD0405" w14:textId="6E5027ED" w:rsidR="00086361" w:rsidRDefault="00915D90" w:rsidP="004F3B4A">
            <w:pPr>
              <w:spacing w:after="0" w:line="240" w:lineRule="auto"/>
              <w:rPr>
                <w:rFonts w:ascii="Arial" w:hAnsi="Arial" w:cs="Arial"/>
              </w:rPr>
            </w:pPr>
            <w:r>
              <w:rPr>
                <w:rFonts w:ascii="Arial" w:hAnsi="Arial" w:cs="Arial"/>
              </w:rPr>
              <w:t>The d</w:t>
            </w:r>
            <w:r w:rsidR="00B95990" w:rsidRPr="00B95990">
              <w:rPr>
                <w:rFonts w:ascii="Arial" w:hAnsi="Arial" w:cs="Arial"/>
              </w:rPr>
              <w:t xml:space="preserve">eadline for </w:t>
            </w:r>
            <w:r w:rsidR="00EB46A4" w:rsidRPr="00915D90">
              <w:rPr>
                <w:rFonts w:ascii="Arial" w:hAnsi="Arial" w:cs="Arial"/>
              </w:rPr>
              <w:t xml:space="preserve">submitting completed applications </w:t>
            </w:r>
            <w:r w:rsidR="00A30B44" w:rsidRPr="00915D90">
              <w:rPr>
                <w:rFonts w:ascii="Arial" w:hAnsi="Arial" w:cs="Arial"/>
              </w:rPr>
              <w:t xml:space="preserve">is </w:t>
            </w:r>
            <w:r w:rsidR="00B95990" w:rsidRPr="00915D90">
              <w:rPr>
                <w:rFonts w:ascii="Arial" w:hAnsi="Arial" w:cs="Arial"/>
              </w:rPr>
              <w:t xml:space="preserve">midday </w:t>
            </w:r>
            <w:r w:rsidR="00761D34">
              <w:rPr>
                <w:rFonts w:ascii="Arial" w:hAnsi="Arial" w:cs="Arial"/>
                <w:b/>
                <w:bCs/>
              </w:rPr>
              <w:t xml:space="preserve">Wednesday </w:t>
            </w:r>
            <w:r w:rsidR="00CA709D">
              <w:rPr>
                <w:rFonts w:ascii="Arial" w:hAnsi="Arial" w:cs="Arial"/>
                <w:b/>
                <w:bCs/>
              </w:rPr>
              <w:t>2</w:t>
            </w:r>
            <w:r w:rsidR="00C1774B">
              <w:rPr>
                <w:rFonts w:ascii="Arial" w:hAnsi="Arial" w:cs="Arial"/>
                <w:b/>
                <w:bCs/>
              </w:rPr>
              <w:t>7</w:t>
            </w:r>
            <w:r w:rsidR="00761D34">
              <w:rPr>
                <w:rFonts w:ascii="Arial" w:hAnsi="Arial" w:cs="Arial"/>
                <w:b/>
                <w:bCs/>
              </w:rPr>
              <w:t xml:space="preserve"> </w:t>
            </w:r>
            <w:r w:rsidR="00F84689" w:rsidRPr="00D43A66">
              <w:rPr>
                <w:rFonts w:ascii="Arial" w:hAnsi="Arial" w:cs="Arial"/>
                <w:b/>
                <w:bCs/>
              </w:rPr>
              <w:t>March</w:t>
            </w:r>
            <w:r w:rsidR="00A614D2" w:rsidRPr="00915D90">
              <w:rPr>
                <w:rFonts w:ascii="Arial" w:hAnsi="Arial" w:cs="Arial"/>
              </w:rPr>
              <w:t>, please send completed applications</w:t>
            </w:r>
            <w:r w:rsidR="00A614D2">
              <w:rPr>
                <w:rFonts w:ascii="Arial" w:hAnsi="Arial" w:cs="Arial"/>
              </w:rPr>
              <w:t xml:space="preserve"> to:</w:t>
            </w:r>
          </w:p>
          <w:p w14:paraId="624465A6" w14:textId="3F0C56DC" w:rsidR="00A614D2" w:rsidRPr="00ED34C6" w:rsidRDefault="00000000" w:rsidP="004F3B4A">
            <w:pPr>
              <w:spacing w:after="0" w:line="240" w:lineRule="auto"/>
              <w:rPr>
                <w:rFonts w:ascii="Arial" w:hAnsi="Arial" w:cs="Arial"/>
              </w:rPr>
            </w:pPr>
            <w:hyperlink r:id="rId13" w:history="1">
              <w:r w:rsidR="00A614D2" w:rsidRPr="009543F7">
                <w:rPr>
                  <w:rStyle w:val="Hyperlink"/>
                  <w:rFonts w:ascii="Arial" w:hAnsi="Arial" w:cs="Arial"/>
                </w:rPr>
                <w:t>Imogen.spencer@swlondon.nhs.uk</w:t>
              </w:r>
            </w:hyperlink>
            <w:r w:rsidR="00A614D2">
              <w:rPr>
                <w:rFonts w:ascii="Arial" w:hAnsi="Arial" w:cs="Arial"/>
              </w:rPr>
              <w:t xml:space="preserve"> </w:t>
            </w:r>
          </w:p>
        </w:tc>
      </w:tr>
      <w:tr w:rsidR="00ED34C6" w:rsidRPr="00B95990" w14:paraId="0B2663E6" w14:textId="77777777" w:rsidTr="780F3322">
        <w:tc>
          <w:tcPr>
            <w:tcW w:w="2439" w:type="dxa"/>
            <w:shd w:val="clear" w:color="auto" w:fill="auto"/>
          </w:tcPr>
          <w:p w14:paraId="2ABDC0D6" w14:textId="3D80578D" w:rsidR="00ED34C6" w:rsidRPr="00ED34C6" w:rsidRDefault="00ED34C6" w:rsidP="00C425C0">
            <w:pPr>
              <w:spacing w:after="0" w:line="360" w:lineRule="auto"/>
              <w:rPr>
                <w:rFonts w:ascii="Arial" w:eastAsiaTheme="minorEastAsia" w:hAnsi="Arial" w:cs="Arial"/>
                <w:b/>
                <w:bCs/>
                <w:lang w:val="en-US" w:eastAsia="ja-JP"/>
              </w:rPr>
            </w:pPr>
            <w:r>
              <w:rPr>
                <w:rFonts w:ascii="Arial" w:hAnsi="Arial" w:cs="Arial"/>
                <w:b/>
                <w:bCs/>
              </w:rPr>
              <w:t>I</w:t>
            </w:r>
            <w:r w:rsidRPr="00ED34C6">
              <w:rPr>
                <w:rFonts w:ascii="Arial" w:hAnsi="Arial" w:cs="Arial"/>
                <w:b/>
                <w:bCs/>
              </w:rPr>
              <w:t xml:space="preserve">nformation </w:t>
            </w:r>
            <w:r>
              <w:rPr>
                <w:rFonts w:ascii="Arial" w:hAnsi="Arial" w:cs="Arial"/>
                <w:b/>
                <w:bCs/>
              </w:rPr>
              <w:t>event</w:t>
            </w:r>
          </w:p>
        </w:tc>
        <w:tc>
          <w:tcPr>
            <w:tcW w:w="7654" w:type="dxa"/>
            <w:shd w:val="clear" w:color="auto" w:fill="auto"/>
          </w:tcPr>
          <w:p w14:paraId="1B6F19FD" w14:textId="77777777" w:rsidR="00ED34C6" w:rsidRDefault="00ED34C6" w:rsidP="00ED34C6">
            <w:pPr>
              <w:spacing w:after="0" w:line="240" w:lineRule="auto"/>
              <w:rPr>
                <w:rFonts w:ascii="Arial" w:hAnsi="Arial" w:cs="Arial"/>
              </w:rPr>
            </w:pPr>
            <w:r>
              <w:rPr>
                <w:rFonts w:ascii="Arial" w:hAnsi="Arial" w:cs="Arial"/>
              </w:rPr>
              <w:t>There will be an information event on Microsoft Teams, for organisations to find out more about the funding opportunity on:</w:t>
            </w:r>
          </w:p>
          <w:p w14:paraId="1A721F8A" w14:textId="1044D11C" w:rsidR="00ED34C6" w:rsidRDefault="00ED34C6" w:rsidP="00ED34C6">
            <w:pPr>
              <w:spacing w:after="0" w:line="240" w:lineRule="auto"/>
              <w:rPr>
                <w:rFonts w:ascii="Arial" w:hAnsi="Arial" w:cs="Arial"/>
              </w:rPr>
            </w:pPr>
            <w:r>
              <w:rPr>
                <w:rFonts w:ascii="Arial" w:hAnsi="Arial" w:cs="Arial"/>
              </w:rPr>
              <w:t>Thursday 7 March 12:00pm-1:00pm.</w:t>
            </w:r>
          </w:p>
          <w:p w14:paraId="2730B58B" w14:textId="77777777" w:rsidR="00ED34C6" w:rsidRPr="00567BFF" w:rsidRDefault="00ED34C6" w:rsidP="00ED34C6">
            <w:pPr>
              <w:spacing w:after="0" w:line="240" w:lineRule="auto"/>
              <w:rPr>
                <w:rFonts w:ascii="Arial" w:hAnsi="Arial" w:cs="Arial"/>
              </w:rPr>
            </w:pPr>
          </w:p>
          <w:p w14:paraId="1A22FDBA" w14:textId="77777777" w:rsidR="00ED34C6" w:rsidRPr="00ED34C6" w:rsidRDefault="00ED34C6" w:rsidP="00ED34C6">
            <w:pPr>
              <w:rPr>
                <w:rFonts w:ascii="Segoe UI" w:eastAsia="Times New Roman" w:hAnsi="Segoe UI" w:cs="Segoe UI"/>
                <w:color w:val="252424"/>
                <w:sz w:val="28"/>
                <w:szCs w:val="28"/>
                <w:lang w:val="en-US"/>
              </w:rPr>
            </w:pPr>
            <w:r w:rsidRPr="00ED34C6">
              <w:rPr>
                <w:rFonts w:ascii="Segoe UI" w:eastAsia="Times New Roman" w:hAnsi="Segoe UI" w:cs="Segoe UI"/>
                <w:color w:val="252424"/>
                <w:sz w:val="28"/>
                <w:szCs w:val="28"/>
                <w:lang w:val="en-US"/>
              </w:rPr>
              <w:lastRenderedPageBreak/>
              <w:t xml:space="preserve">Microsoft Teams meeting </w:t>
            </w:r>
          </w:p>
          <w:p w14:paraId="4B6C8C9B" w14:textId="77777777" w:rsidR="00ED34C6" w:rsidRDefault="00ED34C6" w:rsidP="00ED34C6">
            <w:pPr>
              <w:rPr>
                <w:rFonts w:ascii="Segoe UI" w:eastAsia="Times New Roman" w:hAnsi="Segoe UI" w:cs="Segoe UI"/>
                <w:b/>
                <w:bCs/>
                <w:color w:val="252424"/>
                <w:lang w:val="en-US"/>
              </w:rPr>
            </w:pPr>
            <w:r>
              <w:rPr>
                <w:rFonts w:ascii="Segoe UI" w:eastAsia="Times New Roman" w:hAnsi="Segoe UI" w:cs="Segoe UI"/>
                <w:b/>
                <w:bCs/>
                <w:color w:val="252424"/>
                <w:sz w:val="21"/>
                <w:szCs w:val="21"/>
                <w:lang w:val="en-US"/>
              </w:rPr>
              <w:t xml:space="preserve">Join on your computer, mobile app or room </w:t>
            </w:r>
            <w:proofErr w:type="gramStart"/>
            <w:r>
              <w:rPr>
                <w:rFonts w:ascii="Segoe UI" w:eastAsia="Times New Roman" w:hAnsi="Segoe UI" w:cs="Segoe UI"/>
                <w:b/>
                <w:bCs/>
                <w:color w:val="252424"/>
                <w:sz w:val="21"/>
                <w:szCs w:val="21"/>
                <w:lang w:val="en-US"/>
              </w:rPr>
              <w:t>device</w:t>
            </w:r>
            <w:proofErr w:type="gramEnd"/>
            <w:r>
              <w:rPr>
                <w:rFonts w:ascii="Segoe UI" w:eastAsia="Times New Roman" w:hAnsi="Segoe UI" w:cs="Segoe UI"/>
                <w:b/>
                <w:bCs/>
                <w:color w:val="252424"/>
                <w:lang w:val="en-US"/>
              </w:rPr>
              <w:t xml:space="preserve"> </w:t>
            </w:r>
          </w:p>
          <w:p w14:paraId="1E5AED74" w14:textId="77777777" w:rsidR="00ED34C6" w:rsidRDefault="00000000" w:rsidP="00ED34C6">
            <w:pPr>
              <w:rPr>
                <w:rFonts w:ascii="Segoe UI" w:eastAsia="Times New Roman" w:hAnsi="Segoe UI" w:cs="Segoe UI"/>
                <w:color w:val="252424"/>
                <w:lang w:val="en-US"/>
              </w:rPr>
            </w:pPr>
            <w:hyperlink r:id="rId14" w:tgtFrame="_blank" w:history="1">
              <w:r w:rsidR="00ED34C6">
                <w:rPr>
                  <w:rStyle w:val="Hyperlink"/>
                  <w:rFonts w:ascii="Segoe UI Semibold" w:eastAsia="Times New Roman" w:hAnsi="Segoe UI Semibold" w:cs="Segoe UI Semibold"/>
                  <w:color w:val="6264A7"/>
                  <w:sz w:val="21"/>
                  <w:szCs w:val="21"/>
                  <w:lang w:val="en-US"/>
                </w:rPr>
                <w:t>Click here to join the meeting</w:t>
              </w:r>
            </w:hyperlink>
            <w:r w:rsidR="00ED34C6">
              <w:rPr>
                <w:rFonts w:ascii="Segoe UI" w:eastAsia="Times New Roman" w:hAnsi="Segoe UI" w:cs="Segoe UI"/>
                <w:color w:val="252424"/>
                <w:lang w:val="en-US"/>
              </w:rPr>
              <w:t xml:space="preserve"> </w:t>
            </w:r>
          </w:p>
          <w:p w14:paraId="21543822" w14:textId="77777777" w:rsidR="00ED34C6" w:rsidRDefault="00ED34C6" w:rsidP="00ED34C6">
            <w:pPr>
              <w:rPr>
                <w:rFonts w:ascii="Segoe UI" w:eastAsia="Times New Roman" w:hAnsi="Segoe UI" w:cs="Segoe UI"/>
                <w:color w:val="252424"/>
                <w:lang w:val="en-US"/>
              </w:rPr>
            </w:pPr>
            <w:r>
              <w:rPr>
                <w:rFonts w:ascii="Segoe UI" w:eastAsia="Times New Roman" w:hAnsi="Segoe UI" w:cs="Segoe UI"/>
                <w:color w:val="252424"/>
                <w:sz w:val="21"/>
                <w:szCs w:val="21"/>
                <w:lang w:val="en-US"/>
              </w:rPr>
              <w:t xml:space="preserve">Meeting ID: 341 190 719 271 </w:t>
            </w:r>
            <w:r>
              <w:rPr>
                <w:rFonts w:ascii="Segoe UI" w:eastAsia="Times New Roman" w:hAnsi="Segoe UI" w:cs="Segoe UI"/>
                <w:color w:val="252424"/>
                <w:lang w:val="en-US"/>
              </w:rPr>
              <w:br/>
            </w:r>
            <w:r>
              <w:rPr>
                <w:rFonts w:ascii="Segoe UI" w:eastAsia="Times New Roman" w:hAnsi="Segoe UI" w:cs="Segoe UI"/>
                <w:color w:val="252424"/>
                <w:sz w:val="21"/>
                <w:szCs w:val="21"/>
                <w:lang w:val="en-US"/>
              </w:rPr>
              <w:t xml:space="preserve">Passcode: </w:t>
            </w:r>
            <w:proofErr w:type="spellStart"/>
            <w:r>
              <w:rPr>
                <w:rFonts w:ascii="Segoe UI" w:eastAsia="Times New Roman" w:hAnsi="Segoe UI" w:cs="Segoe UI"/>
                <w:color w:val="252424"/>
                <w:lang w:val="en-US"/>
              </w:rPr>
              <w:t>mHNneH</w:t>
            </w:r>
            <w:proofErr w:type="spellEnd"/>
            <w:r>
              <w:rPr>
                <w:rFonts w:ascii="Segoe UI" w:eastAsia="Times New Roman" w:hAnsi="Segoe UI" w:cs="Segoe UI"/>
                <w:color w:val="252424"/>
                <w:lang w:val="en-US"/>
              </w:rPr>
              <w:t xml:space="preserve"> </w:t>
            </w:r>
          </w:p>
          <w:p w14:paraId="36FA44A6" w14:textId="77777777" w:rsidR="00ED34C6" w:rsidRDefault="00000000" w:rsidP="00ED34C6">
            <w:pPr>
              <w:rPr>
                <w:rFonts w:ascii="Segoe UI" w:eastAsia="Times New Roman" w:hAnsi="Segoe UI" w:cs="Segoe UI"/>
                <w:color w:val="252424"/>
                <w:sz w:val="21"/>
                <w:szCs w:val="21"/>
                <w:lang w:val="en-US"/>
              </w:rPr>
            </w:pPr>
            <w:hyperlink r:id="rId15" w:tgtFrame="_blank" w:history="1">
              <w:r w:rsidR="00ED34C6">
                <w:rPr>
                  <w:rStyle w:val="Hyperlink"/>
                  <w:rFonts w:ascii="Segoe UI" w:eastAsia="Times New Roman" w:hAnsi="Segoe UI" w:cs="Segoe UI"/>
                  <w:color w:val="6264A7"/>
                  <w:sz w:val="21"/>
                  <w:szCs w:val="21"/>
                  <w:lang w:val="en-US"/>
                </w:rPr>
                <w:t>Download Teams</w:t>
              </w:r>
            </w:hyperlink>
            <w:r w:rsidR="00ED34C6">
              <w:rPr>
                <w:rFonts w:ascii="Segoe UI" w:eastAsia="Times New Roman" w:hAnsi="Segoe UI" w:cs="Segoe UI"/>
                <w:color w:val="252424"/>
                <w:sz w:val="21"/>
                <w:szCs w:val="21"/>
                <w:lang w:val="en-US"/>
              </w:rPr>
              <w:t xml:space="preserve"> | </w:t>
            </w:r>
            <w:hyperlink r:id="rId16" w:tgtFrame="_blank" w:history="1">
              <w:r w:rsidR="00ED34C6">
                <w:rPr>
                  <w:rStyle w:val="Hyperlink"/>
                  <w:rFonts w:ascii="Segoe UI" w:eastAsia="Times New Roman" w:hAnsi="Segoe UI" w:cs="Segoe UI"/>
                  <w:color w:val="6264A7"/>
                  <w:sz w:val="21"/>
                  <w:szCs w:val="21"/>
                  <w:lang w:val="en-US"/>
                </w:rPr>
                <w:t>Join on the web</w:t>
              </w:r>
            </w:hyperlink>
          </w:p>
          <w:p w14:paraId="3A28550B" w14:textId="77777777" w:rsidR="00ED34C6" w:rsidRDefault="00ED34C6" w:rsidP="00ED34C6">
            <w:pPr>
              <w:rPr>
                <w:rFonts w:ascii="Segoe UI" w:eastAsia="Times New Roman" w:hAnsi="Segoe UI" w:cs="Segoe UI"/>
                <w:color w:val="252424"/>
                <w:sz w:val="24"/>
                <w:szCs w:val="24"/>
                <w:lang w:val="en-US"/>
              </w:rPr>
            </w:pPr>
            <w:r>
              <w:rPr>
                <w:rFonts w:ascii="Segoe UI" w:eastAsia="Times New Roman" w:hAnsi="Segoe UI" w:cs="Segoe UI"/>
                <w:b/>
                <w:bCs/>
                <w:color w:val="252424"/>
                <w:sz w:val="21"/>
                <w:szCs w:val="21"/>
                <w:lang w:val="en-US"/>
              </w:rPr>
              <w:t>Or call in (audio only)</w:t>
            </w:r>
            <w:r>
              <w:rPr>
                <w:rFonts w:ascii="Segoe UI" w:eastAsia="Times New Roman" w:hAnsi="Segoe UI" w:cs="Segoe UI"/>
                <w:color w:val="252424"/>
                <w:lang w:val="en-US"/>
              </w:rPr>
              <w:t xml:space="preserve"> </w:t>
            </w:r>
          </w:p>
          <w:p w14:paraId="38535E70" w14:textId="77777777" w:rsidR="00ED34C6" w:rsidRDefault="00000000" w:rsidP="00ED34C6">
            <w:pPr>
              <w:rPr>
                <w:rFonts w:ascii="Segoe UI" w:eastAsia="Times New Roman" w:hAnsi="Segoe UI" w:cs="Segoe UI"/>
                <w:color w:val="252424"/>
                <w:lang w:val="en-US"/>
              </w:rPr>
            </w:pPr>
            <w:hyperlink r:id="rId17" w:anchor=" " w:history="1">
              <w:r w:rsidR="00ED34C6">
                <w:rPr>
                  <w:rStyle w:val="Hyperlink"/>
                  <w:rFonts w:ascii="Segoe UI" w:eastAsia="Times New Roman" w:hAnsi="Segoe UI" w:cs="Segoe UI"/>
                  <w:color w:val="6264A7"/>
                  <w:sz w:val="21"/>
                  <w:szCs w:val="21"/>
                  <w:lang w:val="en-US"/>
                </w:rPr>
                <w:t xml:space="preserve">+44 20 3880 </w:t>
              </w:r>
              <w:proofErr w:type="gramStart"/>
              <w:r w:rsidR="00ED34C6">
                <w:rPr>
                  <w:rStyle w:val="Hyperlink"/>
                  <w:rFonts w:ascii="Segoe UI" w:eastAsia="Times New Roman" w:hAnsi="Segoe UI" w:cs="Segoe UI"/>
                  <w:color w:val="6264A7"/>
                  <w:sz w:val="21"/>
                  <w:szCs w:val="21"/>
                  <w:lang w:val="en-US"/>
                </w:rPr>
                <w:t>0300,,</w:t>
              </w:r>
              <w:proofErr w:type="gramEnd"/>
              <w:r w:rsidR="00ED34C6">
                <w:rPr>
                  <w:rStyle w:val="Hyperlink"/>
                  <w:rFonts w:ascii="Segoe UI" w:eastAsia="Times New Roman" w:hAnsi="Segoe UI" w:cs="Segoe UI"/>
                  <w:color w:val="6264A7"/>
                  <w:sz w:val="21"/>
                  <w:szCs w:val="21"/>
                  <w:lang w:val="en-US"/>
                </w:rPr>
                <w:t>76755858#</w:t>
              </w:r>
            </w:hyperlink>
            <w:r w:rsidR="00ED34C6">
              <w:rPr>
                <w:rFonts w:ascii="Segoe UI" w:eastAsia="Times New Roman" w:hAnsi="Segoe UI" w:cs="Segoe UI"/>
                <w:color w:val="252424"/>
                <w:lang w:val="en-US"/>
              </w:rPr>
              <w:t xml:space="preserve"> </w:t>
            </w:r>
            <w:r w:rsidR="00ED34C6">
              <w:rPr>
                <w:rFonts w:ascii="Segoe UI" w:eastAsia="Times New Roman" w:hAnsi="Segoe UI" w:cs="Segoe UI"/>
                <w:color w:val="252424"/>
                <w:sz w:val="21"/>
                <w:szCs w:val="21"/>
                <w:lang w:val="en-US"/>
              </w:rPr>
              <w:t xml:space="preserve">  United Kingdom, London </w:t>
            </w:r>
          </w:p>
          <w:p w14:paraId="715AC78D" w14:textId="77777777" w:rsidR="00ED34C6" w:rsidRDefault="00000000" w:rsidP="00ED34C6">
            <w:pPr>
              <w:rPr>
                <w:rFonts w:ascii="Segoe UI" w:eastAsia="Times New Roman" w:hAnsi="Segoe UI" w:cs="Segoe UI"/>
                <w:color w:val="252424"/>
                <w:lang w:val="en-US"/>
              </w:rPr>
            </w:pPr>
            <w:hyperlink r:id="rId18" w:anchor=" " w:history="1">
              <w:r w:rsidR="00ED34C6">
                <w:rPr>
                  <w:rStyle w:val="Hyperlink"/>
                  <w:rFonts w:ascii="Segoe UI" w:eastAsia="Times New Roman" w:hAnsi="Segoe UI" w:cs="Segoe UI"/>
                  <w:color w:val="6264A7"/>
                  <w:sz w:val="21"/>
                  <w:szCs w:val="21"/>
                  <w:lang w:val="en-US"/>
                </w:rPr>
                <w:t xml:space="preserve">0800 026 </w:t>
              </w:r>
              <w:proofErr w:type="gramStart"/>
              <w:r w:rsidR="00ED34C6">
                <w:rPr>
                  <w:rStyle w:val="Hyperlink"/>
                  <w:rFonts w:ascii="Segoe UI" w:eastAsia="Times New Roman" w:hAnsi="Segoe UI" w:cs="Segoe UI"/>
                  <w:color w:val="6264A7"/>
                  <w:sz w:val="21"/>
                  <w:szCs w:val="21"/>
                  <w:lang w:val="en-US"/>
                </w:rPr>
                <w:t>6146,,</w:t>
              </w:r>
              <w:proofErr w:type="gramEnd"/>
              <w:r w:rsidR="00ED34C6">
                <w:rPr>
                  <w:rStyle w:val="Hyperlink"/>
                  <w:rFonts w:ascii="Segoe UI" w:eastAsia="Times New Roman" w:hAnsi="Segoe UI" w:cs="Segoe UI"/>
                  <w:color w:val="6264A7"/>
                  <w:sz w:val="21"/>
                  <w:szCs w:val="21"/>
                  <w:lang w:val="en-US"/>
                </w:rPr>
                <w:t>76755858#</w:t>
              </w:r>
            </w:hyperlink>
            <w:r w:rsidR="00ED34C6">
              <w:rPr>
                <w:rFonts w:ascii="Segoe UI" w:eastAsia="Times New Roman" w:hAnsi="Segoe UI" w:cs="Segoe UI"/>
                <w:color w:val="252424"/>
                <w:lang w:val="en-US"/>
              </w:rPr>
              <w:t xml:space="preserve"> </w:t>
            </w:r>
            <w:r w:rsidR="00ED34C6">
              <w:rPr>
                <w:rFonts w:ascii="Segoe UI" w:eastAsia="Times New Roman" w:hAnsi="Segoe UI" w:cs="Segoe UI"/>
                <w:color w:val="252424"/>
                <w:sz w:val="21"/>
                <w:szCs w:val="21"/>
                <w:lang w:val="en-US"/>
              </w:rPr>
              <w:t xml:space="preserve">  United Kingdom (Toll-free) </w:t>
            </w:r>
          </w:p>
          <w:p w14:paraId="42A65665" w14:textId="77777777" w:rsidR="00ED34C6" w:rsidRDefault="00ED34C6" w:rsidP="00ED34C6">
            <w:pPr>
              <w:rPr>
                <w:rFonts w:ascii="Segoe UI" w:eastAsia="Times New Roman" w:hAnsi="Segoe UI" w:cs="Segoe UI"/>
                <w:color w:val="252424"/>
                <w:lang w:val="en-US"/>
              </w:rPr>
            </w:pPr>
            <w:r>
              <w:rPr>
                <w:rFonts w:ascii="Segoe UI" w:eastAsia="Times New Roman" w:hAnsi="Segoe UI" w:cs="Segoe UI"/>
                <w:color w:val="252424"/>
                <w:sz w:val="21"/>
                <w:szCs w:val="21"/>
                <w:lang w:val="en-US"/>
              </w:rPr>
              <w:t xml:space="preserve">Phone Conference ID: </w:t>
            </w:r>
            <w:r>
              <w:rPr>
                <w:rFonts w:ascii="Segoe UI" w:eastAsia="Times New Roman" w:hAnsi="Segoe UI" w:cs="Segoe UI"/>
                <w:color w:val="252424"/>
                <w:lang w:val="en-US"/>
              </w:rPr>
              <w:t xml:space="preserve">767 558 58# </w:t>
            </w:r>
          </w:p>
          <w:p w14:paraId="024D495F" w14:textId="77777777" w:rsidR="00ED34C6" w:rsidRDefault="00000000" w:rsidP="00ED34C6">
            <w:pPr>
              <w:rPr>
                <w:rFonts w:ascii="Segoe UI" w:eastAsia="Times New Roman" w:hAnsi="Segoe UI" w:cs="Segoe UI"/>
                <w:color w:val="252424"/>
                <w:lang w:val="en-US"/>
              </w:rPr>
            </w:pPr>
            <w:hyperlink r:id="rId19" w:tgtFrame="_blank" w:history="1">
              <w:r w:rsidR="00ED34C6">
                <w:rPr>
                  <w:rStyle w:val="Hyperlink"/>
                  <w:rFonts w:ascii="Segoe UI" w:eastAsia="Times New Roman" w:hAnsi="Segoe UI" w:cs="Segoe UI"/>
                  <w:color w:val="6264A7"/>
                  <w:sz w:val="21"/>
                  <w:szCs w:val="21"/>
                  <w:lang w:val="en-US"/>
                </w:rPr>
                <w:t>Find a local number</w:t>
              </w:r>
            </w:hyperlink>
            <w:r w:rsidR="00ED34C6">
              <w:rPr>
                <w:rFonts w:ascii="Segoe UI" w:eastAsia="Times New Roman" w:hAnsi="Segoe UI" w:cs="Segoe UI"/>
                <w:color w:val="252424"/>
                <w:lang w:val="en-US"/>
              </w:rPr>
              <w:t xml:space="preserve"> | </w:t>
            </w:r>
            <w:hyperlink r:id="rId20" w:tgtFrame="_blank" w:history="1">
              <w:r w:rsidR="00ED34C6">
                <w:rPr>
                  <w:rStyle w:val="Hyperlink"/>
                  <w:rFonts w:ascii="Segoe UI" w:eastAsia="Times New Roman" w:hAnsi="Segoe UI" w:cs="Segoe UI"/>
                  <w:color w:val="6264A7"/>
                  <w:sz w:val="21"/>
                  <w:szCs w:val="21"/>
                  <w:lang w:val="en-US"/>
                </w:rPr>
                <w:t>Reset PIN</w:t>
              </w:r>
            </w:hyperlink>
            <w:r w:rsidR="00ED34C6">
              <w:rPr>
                <w:rFonts w:ascii="Segoe UI" w:eastAsia="Times New Roman" w:hAnsi="Segoe UI" w:cs="Segoe UI"/>
                <w:color w:val="252424"/>
                <w:lang w:val="en-US"/>
              </w:rPr>
              <w:t xml:space="preserve"> </w:t>
            </w:r>
          </w:p>
          <w:p w14:paraId="6A046B78" w14:textId="77777777" w:rsidR="00ED34C6" w:rsidRDefault="00000000" w:rsidP="00ED34C6">
            <w:pPr>
              <w:rPr>
                <w:rFonts w:ascii="Segoe UI" w:eastAsia="Times New Roman" w:hAnsi="Segoe UI" w:cs="Segoe UI"/>
                <w:color w:val="252424"/>
                <w:lang w:val="en-US"/>
              </w:rPr>
            </w:pPr>
            <w:hyperlink r:id="rId21" w:tgtFrame="_blank" w:history="1">
              <w:r w:rsidR="00ED34C6">
                <w:rPr>
                  <w:rStyle w:val="Hyperlink"/>
                  <w:rFonts w:ascii="Segoe UI" w:eastAsia="Times New Roman" w:hAnsi="Segoe UI" w:cs="Segoe UI"/>
                  <w:color w:val="6264A7"/>
                  <w:sz w:val="21"/>
                  <w:szCs w:val="21"/>
                  <w:lang w:val="en-US"/>
                </w:rPr>
                <w:t>Learn More</w:t>
              </w:r>
            </w:hyperlink>
            <w:r w:rsidR="00ED34C6">
              <w:rPr>
                <w:rFonts w:ascii="Segoe UI" w:eastAsia="Times New Roman" w:hAnsi="Segoe UI" w:cs="Segoe UI"/>
                <w:color w:val="252424"/>
                <w:lang w:val="en-US"/>
              </w:rPr>
              <w:t xml:space="preserve"> | </w:t>
            </w:r>
            <w:hyperlink r:id="rId22" w:tgtFrame="_blank" w:history="1">
              <w:r w:rsidR="00ED34C6">
                <w:rPr>
                  <w:rStyle w:val="Hyperlink"/>
                  <w:rFonts w:ascii="Segoe UI" w:eastAsia="Times New Roman" w:hAnsi="Segoe UI" w:cs="Segoe UI"/>
                  <w:color w:val="6264A7"/>
                  <w:sz w:val="21"/>
                  <w:szCs w:val="21"/>
                  <w:lang w:val="en-US"/>
                </w:rPr>
                <w:t>Meeting options</w:t>
              </w:r>
            </w:hyperlink>
            <w:r w:rsidR="00ED34C6">
              <w:rPr>
                <w:rFonts w:ascii="Segoe UI" w:eastAsia="Times New Roman" w:hAnsi="Segoe UI" w:cs="Segoe UI"/>
                <w:color w:val="252424"/>
                <w:lang w:val="en-US"/>
              </w:rPr>
              <w:t xml:space="preserve"> </w:t>
            </w:r>
          </w:p>
          <w:p w14:paraId="4C9BAC1B" w14:textId="77777777" w:rsidR="00ED34C6" w:rsidRDefault="00ED34C6" w:rsidP="00ED34C6">
            <w:pPr>
              <w:rPr>
                <w:rFonts w:ascii="Arial" w:hAnsi="Arial" w:cs="Arial"/>
              </w:rPr>
            </w:pPr>
          </w:p>
        </w:tc>
      </w:tr>
    </w:tbl>
    <w:p w14:paraId="5A731BB6" w14:textId="77777777" w:rsidR="00612B68" w:rsidRPr="00B95990" w:rsidRDefault="00612B68" w:rsidP="00FF14D7">
      <w:pPr>
        <w:spacing w:after="0" w:line="240" w:lineRule="auto"/>
        <w:rPr>
          <w:rFonts w:ascii="Arial" w:eastAsiaTheme="minorEastAsia" w:hAnsi="Arial" w:cs="Arial"/>
          <w:lang w:val="en-US" w:eastAsia="ja-JP"/>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Schedule 2A Service Specification"/>
      </w:tblPr>
      <w:tblGrid>
        <w:gridCol w:w="10093"/>
      </w:tblGrid>
      <w:tr w:rsidR="00086361" w:rsidRPr="00B95990" w14:paraId="0FCACE3D" w14:textId="77777777" w:rsidTr="5B4DD2FD">
        <w:tc>
          <w:tcPr>
            <w:tcW w:w="10093" w:type="dxa"/>
            <w:shd w:val="clear" w:color="auto" w:fill="auto"/>
          </w:tcPr>
          <w:p w14:paraId="2ADA325C" w14:textId="77777777" w:rsidR="00086361" w:rsidRPr="00B95990" w:rsidRDefault="00086361" w:rsidP="00C425C0">
            <w:pPr>
              <w:spacing w:after="0" w:line="276" w:lineRule="auto"/>
              <w:rPr>
                <w:rFonts w:ascii="Arial" w:eastAsiaTheme="minorEastAsia" w:hAnsi="Arial" w:cs="Arial"/>
                <w:b/>
                <w:color w:val="F79646"/>
                <w:lang w:val="en-US" w:eastAsia="ja-JP"/>
              </w:rPr>
            </w:pPr>
            <w:r w:rsidRPr="00B95990">
              <w:rPr>
                <w:rFonts w:ascii="Arial" w:eastAsiaTheme="minorEastAsia" w:hAnsi="Arial" w:cs="Arial"/>
                <w:b/>
                <w:lang w:val="en-US" w:eastAsia="ja-JP"/>
              </w:rPr>
              <w:t>1.</w:t>
            </w:r>
            <w:r w:rsidRPr="00B95990">
              <w:rPr>
                <w:rFonts w:ascii="Arial" w:eastAsiaTheme="minorEastAsia" w:hAnsi="Arial" w:cs="Arial"/>
                <w:b/>
                <w:lang w:val="en-US" w:eastAsia="ja-JP"/>
              </w:rPr>
              <w:tab/>
              <w:t xml:space="preserve">Background </w:t>
            </w:r>
          </w:p>
        </w:tc>
      </w:tr>
      <w:tr w:rsidR="00086361" w:rsidRPr="00B95990" w14:paraId="76A498AF" w14:textId="77777777" w:rsidTr="5B4DD2FD">
        <w:tc>
          <w:tcPr>
            <w:tcW w:w="10093" w:type="dxa"/>
            <w:shd w:val="clear" w:color="auto" w:fill="auto"/>
          </w:tcPr>
          <w:p w14:paraId="46C0C8D4" w14:textId="394F6B29" w:rsidR="003F4990" w:rsidRDefault="003F4990" w:rsidP="003142DD">
            <w:pPr>
              <w:spacing w:after="0" w:line="276" w:lineRule="auto"/>
              <w:rPr>
                <w:rFonts w:ascii="Arial" w:eastAsiaTheme="minorEastAsia" w:hAnsi="Arial" w:cs="Arial"/>
                <w:bCs/>
                <w:lang w:eastAsia="ja-JP"/>
              </w:rPr>
            </w:pPr>
            <w:r w:rsidRPr="003F4990">
              <w:rPr>
                <w:rFonts w:ascii="Arial" w:eastAsiaTheme="minorEastAsia" w:hAnsi="Arial" w:cs="Arial"/>
                <w:bCs/>
                <w:lang w:eastAsia="ja-JP"/>
              </w:rPr>
              <w:t xml:space="preserve">Our earliest experiences of life, starting in the womb, through pregnancy and birth and into our early years, are vital in laying the foundations for our future health and well-being. Research consistently shows that even short-term improvements in physical, cognitive, behavioural, </w:t>
            </w:r>
            <w:proofErr w:type="gramStart"/>
            <w:r w:rsidRPr="003F4990">
              <w:rPr>
                <w:rFonts w:ascii="Arial" w:eastAsiaTheme="minorEastAsia" w:hAnsi="Arial" w:cs="Arial"/>
                <w:bCs/>
                <w:lang w:eastAsia="ja-JP"/>
              </w:rPr>
              <w:t>social</w:t>
            </w:r>
            <w:proofErr w:type="gramEnd"/>
            <w:r w:rsidRPr="003F4990">
              <w:rPr>
                <w:rFonts w:ascii="Arial" w:eastAsiaTheme="minorEastAsia" w:hAnsi="Arial" w:cs="Arial"/>
                <w:bCs/>
                <w:lang w:eastAsia="ja-JP"/>
              </w:rPr>
              <w:t xml:space="preserve"> and emotional development can lead to benefits throughout childhood and later life. </w:t>
            </w:r>
            <w:r w:rsidR="001363D9">
              <w:rPr>
                <w:rFonts w:ascii="Arial" w:eastAsiaTheme="minorEastAsia" w:hAnsi="Arial" w:cs="Arial"/>
                <w:bCs/>
                <w:lang w:eastAsia="ja-JP"/>
              </w:rPr>
              <w:t>(</w:t>
            </w:r>
            <w:hyperlink r:id="rId23" w:anchor="page=6" w:history="1">
              <w:r w:rsidR="001363D9" w:rsidRPr="00D35AD6">
                <w:rPr>
                  <w:rStyle w:val="Hyperlink"/>
                  <w:rFonts w:ascii="Arial" w:eastAsiaTheme="minorEastAsia" w:hAnsi="Arial" w:cs="Arial"/>
                  <w:bCs/>
                  <w:lang w:eastAsia="ja-JP"/>
                </w:rPr>
                <w:t>Wandsworth, JSNA</w:t>
              </w:r>
              <w:r w:rsidR="009F1862" w:rsidRPr="00D35AD6">
                <w:rPr>
                  <w:rStyle w:val="Hyperlink"/>
                  <w:rFonts w:ascii="Arial" w:eastAsiaTheme="minorEastAsia" w:hAnsi="Arial" w:cs="Arial"/>
                  <w:bCs/>
                  <w:lang w:eastAsia="ja-JP"/>
                </w:rPr>
                <w:t xml:space="preserve"> Start Well</w:t>
              </w:r>
              <w:r w:rsidR="001363D9" w:rsidRPr="00D35AD6">
                <w:rPr>
                  <w:rStyle w:val="Hyperlink"/>
                  <w:rFonts w:ascii="Arial" w:eastAsiaTheme="minorEastAsia" w:hAnsi="Arial" w:cs="Arial"/>
                  <w:bCs/>
                  <w:lang w:eastAsia="ja-JP"/>
                </w:rPr>
                <w:t>,</w:t>
              </w:r>
              <w:r w:rsidR="009F1862" w:rsidRPr="00D35AD6">
                <w:rPr>
                  <w:rStyle w:val="Hyperlink"/>
                  <w:rFonts w:ascii="Arial" w:eastAsiaTheme="minorEastAsia" w:hAnsi="Arial" w:cs="Arial"/>
                  <w:bCs/>
                  <w:lang w:eastAsia="ja-JP"/>
                </w:rPr>
                <w:t xml:space="preserve"> 2021</w:t>
              </w:r>
            </w:hyperlink>
            <w:r w:rsidR="009F1862">
              <w:rPr>
                <w:rFonts w:ascii="Arial" w:eastAsiaTheme="minorEastAsia" w:hAnsi="Arial" w:cs="Arial"/>
                <w:bCs/>
                <w:lang w:eastAsia="ja-JP"/>
              </w:rPr>
              <w:t>)</w:t>
            </w:r>
            <w:r w:rsidR="001363D9">
              <w:rPr>
                <w:rFonts w:ascii="Arial" w:eastAsiaTheme="minorEastAsia" w:hAnsi="Arial" w:cs="Arial"/>
                <w:bCs/>
                <w:lang w:eastAsia="ja-JP"/>
              </w:rPr>
              <w:t xml:space="preserve"> </w:t>
            </w:r>
          </w:p>
          <w:p w14:paraId="3493DD72" w14:textId="77777777" w:rsidR="003F4990" w:rsidRDefault="003F4990" w:rsidP="003142DD">
            <w:pPr>
              <w:spacing w:after="0" w:line="276" w:lineRule="auto"/>
              <w:rPr>
                <w:rFonts w:ascii="Arial" w:eastAsiaTheme="minorEastAsia" w:hAnsi="Arial" w:cs="Arial"/>
                <w:bCs/>
                <w:lang w:eastAsia="ja-JP"/>
              </w:rPr>
            </w:pPr>
          </w:p>
          <w:p w14:paraId="406F59A1" w14:textId="49AE392C" w:rsidR="001034E1" w:rsidRDefault="003F4990" w:rsidP="003142DD">
            <w:pPr>
              <w:spacing w:after="0" w:line="276" w:lineRule="auto"/>
              <w:rPr>
                <w:rFonts w:ascii="Arial" w:eastAsiaTheme="minorEastAsia" w:hAnsi="Arial" w:cs="Arial"/>
                <w:bCs/>
                <w:lang w:eastAsia="ja-JP"/>
              </w:rPr>
            </w:pPr>
            <w:r w:rsidRPr="00E53510">
              <w:rPr>
                <w:rFonts w:ascii="Arial" w:eastAsiaTheme="minorEastAsia" w:hAnsi="Arial" w:cs="Arial"/>
                <w:bCs/>
                <w:lang w:eastAsia="ja-JP"/>
              </w:rPr>
              <w:t>The Marmot Review, Fair Society, Healthy Lives</w:t>
            </w:r>
            <w:r w:rsidRPr="003F4990">
              <w:rPr>
                <w:rFonts w:ascii="Arial" w:eastAsiaTheme="minorEastAsia" w:hAnsi="Arial" w:cs="Arial"/>
                <w:bCs/>
                <w:lang w:eastAsia="ja-JP"/>
              </w:rPr>
              <w:t xml:space="preserve">, identified giving every child the best start as the highest priority in reducing the inequalities gap that exists between different groups of people. Action to reduce health inequalities needs to start before birth and be followed through the life of the child to improve adult health outcomes. </w:t>
            </w:r>
            <w:r w:rsidR="00194ACC">
              <w:rPr>
                <w:rFonts w:ascii="Arial" w:eastAsiaTheme="minorEastAsia" w:hAnsi="Arial" w:cs="Arial"/>
                <w:bCs/>
                <w:lang w:eastAsia="ja-JP"/>
              </w:rPr>
              <w:t>(</w:t>
            </w:r>
            <w:hyperlink r:id="rId24" w:history="1">
              <w:r w:rsidR="00194ACC" w:rsidRPr="00E53510">
                <w:rPr>
                  <w:rStyle w:val="Hyperlink"/>
                  <w:rFonts w:ascii="Arial" w:eastAsiaTheme="minorEastAsia" w:hAnsi="Arial" w:cs="Arial"/>
                  <w:bCs/>
                  <w:lang w:eastAsia="ja-JP"/>
                </w:rPr>
                <w:t>Marmot</w:t>
              </w:r>
            </w:hyperlink>
            <w:r w:rsidR="00194ACC">
              <w:rPr>
                <w:rFonts w:ascii="Arial" w:eastAsiaTheme="minorEastAsia" w:hAnsi="Arial" w:cs="Arial"/>
                <w:bCs/>
                <w:lang w:eastAsia="ja-JP"/>
              </w:rPr>
              <w:t xml:space="preserve">, </w:t>
            </w:r>
            <w:r w:rsidR="00E53510">
              <w:rPr>
                <w:rFonts w:ascii="Arial" w:eastAsiaTheme="minorEastAsia" w:hAnsi="Arial" w:cs="Arial"/>
                <w:bCs/>
                <w:lang w:eastAsia="ja-JP"/>
              </w:rPr>
              <w:t>2010)</w:t>
            </w:r>
          </w:p>
          <w:p w14:paraId="11A48AA2" w14:textId="77777777" w:rsidR="00A46CC3" w:rsidRDefault="00A46CC3" w:rsidP="003142DD">
            <w:pPr>
              <w:spacing w:after="0" w:line="276" w:lineRule="auto"/>
              <w:rPr>
                <w:rFonts w:ascii="Arial" w:eastAsiaTheme="minorEastAsia" w:hAnsi="Arial" w:cs="Arial"/>
                <w:bCs/>
                <w:lang w:eastAsia="ja-JP"/>
              </w:rPr>
            </w:pPr>
          </w:p>
          <w:p w14:paraId="387285EC" w14:textId="5ED2922B" w:rsidR="00A46CC3" w:rsidRPr="00A46CC3" w:rsidRDefault="00A46CC3" w:rsidP="003142DD">
            <w:pPr>
              <w:spacing w:after="0" w:line="276" w:lineRule="auto"/>
              <w:rPr>
                <w:rFonts w:ascii="Arial" w:eastAsiaTheme="minorEastAsia" w:hAnsi="Arial" w:cs="Arial"/>
                <w:bCs/>
                <w:lang w:val="en-US" w:eastAsia="ja-JP"/>
              </w:rPr>
            </w:pPr>
            <w:r w:rsidRPr="00B95990">
              <w:rPr>
                <w:rFonts w:ascii="Arial" w:eastAsiaTheme="minorEastAsia" w:hAnsi="Arial" w:cs="Arial"/>
                <w:bCs/>
                <w:lang w:val="en-US" w:eastAsia="ja-JP"/>
              </w:rPr>
              <w:t xml:space="preserve">The COVID-19 pandemic has had a significant negative impact on children and young people, spanning mental health, child healthy weight, school readiness and education attainment; and risk factors and vulnerabilities were exacerbated by the pandemic, and are likely to be further aggravated by the cost-of-living crisis, i.e. food poverty. This is translating into increased referrals, i.e. for mental health support and Education, </w:t>
            </w:r>
            <w:proofErr w:type="gramStart"/>
            <w:r w:rsidRPr="00B95990">
              <w:rPr>
                <w:rFonts w:ascii="Arial" w:eastAsiaTheme="minorEastAsia" w:hAnsi="Arial" w:cs="Arial"/>
                <w:bCs/>
                <w:lang w:val="en-US" w:eastAsia="ja-JP"/>
              </w:rPr>
              <w:t>Health</w:t>
            </w:r>
            <w:proofErr w:type="gramEnd"/>
            <w:r w:rsidRPr="00B95990">
              <w:rPr>
                <w:rFonts w:ascii="Arial" w:eastAsiaTheme="minorEastAsia" w:hAnsi="Arial" w:cs="Arial"/>
                <w:bCs/>
                <w:lang w:val="en-US" w:eastAsia="ja-JP"/>
              </w:rPr>
              <w:t xml:space="preserve"> and Care Plans.</w:t>
            </w:r>
            <w:r>
              <w:rPr>
                <w:rFonts w:ascii="Arial" w:eastAsiaTheme="minorEastAsia" w:hAnsi="Arial" w:cs="Arial"/>
                <w:bCs/>
                <w:lang w:val="en-US" w:eastAsia="ja-JP"/>
              </w:rPr>
              <w:t xml:space="preserve"> (</w:t>
            </w:r>
            <w:hyperlink r:id="rId25" w:history="1">
              <w:r w:rsidRPr="000E4B78">
                <w:rPr>
                  <w:rStyle w:val="Hyperlink"/>
                  <w:rFonts w:ascii="Arial" w:eastAsiaTheme="minorEastAsia" w:hAnsi="Arial" w:cs="Arial"/>
                  <w:bCs/>
                  <w:lang w:val="en-US" w:eastAsia="ja-JP"/>
                </w:rPr>
                <w:t xml:space="preserve">Merton </w:t>
              </w:r>
              <w:r w:rsidR="002C2D56" w:rsidRPr="000E4B78">
                <w:rPr>
                  <w:rStyle w:val="Hyperlink"/>
                  <w:rFonts w:ascii="Arial" w:eastAsiaTheme="minorEastAsia" w:hAnsi="Arial" w:cs="Arial"/>
                  <w:bCs/>
                  <w:lang w:val="en-US" w:eastAsia="ja-JP"/>
                </w:rPr>
                <w:t>Story</w:t>
              </w:r>
            </w:hyperlink>
            <w:r w:rsidR="002C2D56">
              <w:rPr>
                <w:rFonts w:ascii="Arial" w:eastAsiaTheme="minorEastAsia" w:hAnsi="Arial" w:cs="Arial"/>
                <w:bCs/>
                <w:lang w:val="en-US" w:eastAsia="ja-JP"/>
              </w:rPr>
              <w:t xml:space="preserve">, </w:t>
            </w:r>
            <w:r w:rsidR="000E4B78">
              <w:rPr>
                <w:rFonts w:ascii="Arial" w:eastAsiaTheme="minorEastAsia" w:hAnsi="Arial" w:cs="Arial"/>
                <w:bCs/>
                <w:lang w:val="en-US" w:eastAsia="ja-JP"/>
              </w:rPr>
              <w:t>20</w:t>
            </w:r>
            <w:r w:rsidR="00E418EF">
              <w:rPr>
                <w:rFonts w:ascii="Arial" w:eastAsiaTheme="minorEastAsia" w:hAnsi="Arial" w:cs="Arial"/>
                <w:bCs/>
                <w:lang w:val="en-US" w:eastAsia="ja-JP"/>
              </w:rPr>
              <w:t>22/</w:t>
            </w:r>
            <w:r w:rsidR="000E4B78">
              <w:rPr>
                <w:rFonts w:ascii="Arial" w:eastAsiaTheme="minorEastAsia" w:hAnsi="Arial" w:cs="Arial"/>
                <w:bCs/>
                <w:lang w:val="en-US" w:eastAsia="ja-JP"/>
              </w:rPr>
              <w:t>23)</w:t>
            </w:r>
          </w:p>
          <w:p w14:paraId="2423320A" w14:textId="77777777" w:rsidR="000032EA" w:rsidRPr="000032EA" w:rsidRDefault="000032EA" w:rsidP="000032EA">
            <w:pPr>
              <w:spacing w:after="0" w:line="276" w:lineRule="auto"/>
              <w:rPr>
                <w:rFonts w:ascii="Arial" w:eastAsiaTheme="minorEastAsia" w:hAnsi="Arial" w:cs="Arial"/>
                <w:bCs/>
                <w:lang w:val="en-US" w:eastAsia="ja-JP"/>
              </w:rPr>
            </w:pPr>
          </w:p>
          <w:p w14:paraId="6ECD5E90" w14:textId="0299D813" w:rsidR="0086464D" w:rsidRPr="005A42B8" w:rsidRDefault="005A42B8" w:rsidP="000032EA">
            <w:pPr>
              <w:spacing w:after="0" w:line="276" w:lineRule="auto"/>
              <w:rPr>
                <w:rFonts w:ascii="Arial" w:eastAsiaTheme="minorEastAsia" w:hAnsi="Arial" w:cs="Arial"/>
                <w:b/>
                <w:lang w:val="en-US" w:eastAsia="ja-JP"/>
              </w:rPr>
            </w:pPr>
            <w:r w:rsidRPr="000032EA">
              <w:rPr>
                <w:rFonts w:ascii="Arial" w:eastAsiaTheme="minorEastAsia" w:hAnsi="Arial" w:cs="Arial"/>
                <w:b/>
                <w:lang w:val="en-US" w:eastAsia="ja-JP"/>
              </w:rPr>
              <w:t>Wandsworth</w:t>
            </w:r>
            <w:r w:rsidR="00115972">
              <w:rPr>
                <w:rFonts w:ascii="Arial" w:eastAsiaTheme="minorEastAsia" w:hAnsi="Arial" w:cs="Arial"/>
                <w:b/>
                <w:lang w:val="en-US" w:eastAsia="ja-JP"/>
              </w:rPr>
              <w:t xml:space="preserve"> k</w:t>
            </w:r>
            <w:r w:rsidR="0086464D">
              <w:rPr>
                <w:rFonts w:ascii="Arial" w:eastAsiaTheme="minorEastAsia" w:hAnsi="Arial" w:cs="Arial"/>
                <w:b/>
                <w:lang w:val="en-US" w:eastAsia="ja-JP"/>
              </w:rPr>
              <w:t>ey demographics</w:t>
            </w:r>
          </w:p>
          <w:p w14:paraId="5EC844E3" w14:textId="4894B6C4" w:rsidR="00135FD6" w:rsidRDefault="001E3DC1" w:rsidP="009F3D91">
            <w:pPr>
              <w:pStyle w:val="ListParagraph"/>
              <w:numPr>
                <w:ilvl w:val="0"/>
                <w:numId w:val="7"/>
              </w:numPr>
              <w:spacing w:after="0" w:line="276" w:lineRule="auto"/>
              <w:rPr>
                <w:rFonts w:ascii="Arial" w:eastAsiaTheme="minorEastAsia" w:hAnsi="Arial" w:cs="Arial"/>
                <w:bCs/>
                <w:lang w:eastAsia="ja-JP"/>
              </w:rPr>
            </w:pPr>
            <w:r w:rsidRPr="00135FD6">
              <w:rPr>
                <w:rFonts w:ascii="Arial" w:eastAsiaTheme="minorEastAsia" w:hAnsi="Arial" w:cs="Arial"/>
                <w:bCs/>
                <w:lang w:eastAsia="ja-JP"/>
              </w:rPr>
              <w:t>In Wandsworth 19.3% of the total population are under 18 years in 2021 with a third of all households containing children.</w:t>
            </w:r>
            <w:r w:rsidR="00135FD6" w:rsidRPr="00135FD6">
              <w:rPr>
                <w:rFonts w:ascii="Arial" w:eastAsiaTheme="minorEastAsia" w:hAnsi="Arial" w:cs="Arial"/>
                <w:bCs/>
                <w:lang w:eastAsia="ja-JP"/>
              </w:rPr>
              <w:t xml:space="preserve"> (</w:t>
            </w:r>
            <w:proofErr w:type="spellStart"/>
            <w:r w:rsidR="00000000">
              <w:fldChar w:fldCharType="begin"/>
            </w:r>
            <w:r w:rsidR="00000000">
              <w:instrText>HYPERLINK "https://www.datawand.info/population/" \l "/view-report/63aeddf1d7fc44b8b4dffcd868e84eac/___iaFirstFeature/G3"</w:instrText>
            </w:r>
            <w:r w:rsidR="00000000">
              <w:fldChar w:fldCharType="separate"/>
            </w:r>
            <w:r w:rsidR="00135FD6" w:rsidRPr="00135FD6">
              <w:rPr>
                <w:rStyle w:val="Hyperlink"/>
                <w:rFonts w:ascii="Arial" w:eastAsiaTheme="minorEastAsia" w:hAnsi="Arial" w:cs="Arial"/>
                <w:bCs/>
                <w:lang w:eastAsia="ja-JP"/>
              </w:rPr>
              <w:t>DataWand</w:t>
            </w:r>
            <w:proofErr w:type="spellEnd"/>
            <w:r w:rsidR="00000000">
              <w:rPr>
                <w:rStyle w:val="Hyperlink"/>
                <w:rFonts w:ascii="Arial" w:eastAsiaTheme="minorEastAsia" w:hAnsi="Arial" w:cs="Arial"/>
                <w:bCs/>
                <w:lang w:eastAsia="ja-JP"/>
              </w:rPr>
              <w:fldChar w:fldCharType="end"/>
            </w:r>
            <w:r w:rsidR="00135FD6" w:rsidRPr="00135FD6">
              <w:rPr>
                <w:rFonts w:ascii="Arial" w:eastAsiaTheme="minorEastAsia" w:hAnsi="Arial" w:cs="Arial"/>
                <w:bCs/>
                <w:lang w:eastAsia="ja-JP"/>
              </w:rPr>
              <w:t>, 2021)</w:t>
            </w:r>
            <w:r w:rsidR="006A22C0">
              <w:rPr>
                <w:rFonts w:ascii="Arial" w:eastAsiaTheme="minorEastAsia" w:hAnsi="Arial" w:cs="Arial"/>
                <w:bCs/>
                <w:lang w:eastAsia="ja-JP"/>
              </w:rPr>
              <w:t>.</w:t>
            </w:r>
          </w:p>
          <w:p w14:paraId="465D646C" w14:textId="77777777" w:rsidR="00135FD6" w:rsidRDefault="001E3DC1" w:rsidP="009F3D91">
            <w:pPr>
              <w:pStyle w:val="ListParagraph"/>
              <w:numPr>
                <w:ilvl w:val="0"/>
                <w:numId w:val="7"/>
              </w:numPr>
              <w:spacing w:after="0" w:line="276" w:lineRule="auto"/>
              <w:rPr>
                <w:rFonts w:ascii="Arial" w:eastAsiaTheme="minorEastAsia" w:hAnsi="Arial" w:cs="Arial"/>
                <w:bCs/>
                <w:lang w:eastAsia="ja-JP"/>
              </w:rPr>
            </w:pPr>
            <w:r w:rsidRPr="00135FD6">
              <w:rPr>
                <w:rFonts w:ascii="Arial" w:eastAsiaTheme="minorEastAsia" w:hAnsi="Arial" w:cs="Arial"/>
                <w:bCs/>
                <w:lang w:eastAsia="ja-JP"/>
              </w:rPr>
              <w:t>The population of 0–</w:t>
            </w:r>
            <w:proofErr w:type="gramStart"/>
            <w:r w:rsidRPr="00135FD6">
              <w:rPr>
                <w:rFonts w:ascii="Arial" w:eastAsiaTheme="minorEastAsia" w:hAnsi="Arial" w:cs="Arial"/>
                <w:bCs/>
                <w:lang w:eastAsia="ja-JP"/>
              </w:rPr>
              <w:t>17-year olds</w:t>
            </w:r>
            <w:proofErr w:type="gramEnd"/>
            <w:r w:rsidRPr="00135FD6">
              <w:rPr>
                <w:rFonts w:ascii="Arial" w:eastAsiaTheme="minorEastAsia" w:hAnsi="Arial" w:cs="Arial"/>
                <w:bCs/>
                <w:lang w:eastAsia="ja-JP"/>
              </w:rPr>
              <w:t xml:space="preserve"> is projected to increase by 4% by 2041 (from 64,847 in 2021 to 67,463 in 2041).</w:t>
            </w:r>
          </w:p>
          <w:p w14:paraId="0846F479" w14:textId="7B18029D" w:rsidR="006A22C0" w:rsidRDefault="006A22C0" w:rsidP="009F3D91">
            <w:pPr>
              <w:pStyle w:val="ListParagraph"/>
              <w:numPr>
                <w:ilvl w:val="0"/>
                <w:numId w:val="7"/>
              </w:numPr>
              <w:spacing w:after="0" w:line="276" w:lineRule="auto"/>
              <w:rPr>
                <w:rFonts w:ascii="Arial" w:eastAsiaTheme="minorEastAsia" w:hAnsi="Arial" w:cs="Arial"/>
                <w:bCs/>
                <w:lang w:eastAsia="ja-JP"/>
              </w:rPr>
            </w:pPr>
            <w:r w:rsidRPr="006A22C0">
              <w:rPr>
                <w:rFonts w:ascii="Arial" w:eastAsiaTheme="minorEastAsia" w:hAnsi="Arial" w:cs="Arial"/>
                <w:bCs/>
                <w:lang w:eastAsia="ja-JP"/>
              </w:rPr>
              <w:lastRenderedPageBreak/>
              <w:t>The largest proportion of children and young people under the age of 18 years are aged 0–4 years (33.5%)</w:t>
            </w:r>
            <w:r w:rsidR="00005274">
              <w:rPr>
                <w:rFonts w:ascii="Arial" w:eastAsiaTheme="minorEastAsia" w:hAnsi="Arial" w:cs="Arial"/>
                <w:bCs/>
                <w:lang w:eastAsia="ja-JP"/>
              </w:rPr>
              <w:t>.</w:t>
            </w:r>
          </w:p>
          <w:p w14:paraId="7F408C9C" w14:textId="77777777" w:rsidR="00165EA5" w:rsidRDefault="00DE3075" w:rsidP="00C67EA6">
            <w:pPr>
              <w:pStyle w:val="ListParagraph"/>
              <w:numPr>
                <w:ilvl w:val="0"/>
                <w:numId w:val="7"/>
              </w:numPr>
              <w:spacing w:after="0" w:line="276" w:lineRule="auto"/>
              <w:rPr>
                <w:rFonts w:ascii="Arial" w:eastAsiaTheme="minorEastAsia" w:hAnsi="Arial" w:cs="Arial"/>
                <w:bCs/>
                <w:lang w:eastAsia="ja-JP"/>
              </w:rPr>
            </w:pPr>
            <w:r w:rsidRPr="00DE3075">
              <w:rPr>
                <w:rFonts w:ascii="Arial" w:eastAsiaTheme="minorEastAsia" w:hAnsi="Arial" w:cs="Arial"/>
                <w:bCs/>
                <w:lang w:eastAsia="ja-JP"/>
              </w:rPr>
              <w:t xml:space="preserve">The level of child poverty in Wandsworth is </w:t>
            </w:r>
            <w:proofErr w:type="gramStart"/>
            <w:r w:rsidRPr="00DE3075">
              <w:rPr>
                <w:rFonts w:ascii="Arial" w:eastAsiaTheme="minorEastAsia" w:hAnsi="Arial" w:cs="Arial"/>
                <w:bCs/>
                <w:lang w:eastAsia="ja-JP"/>
              </w:rPr>
              <w:t>similar to</w:t>
            </w:r>
            <w:proofErr w:type="gramEnd"/>
            <w:r w:rsidRPr="00DE3075">
              <w:rPr>
                <w:rFonts w:ascii="Arial" w:eastAsiaTheme="minorEastAsia" w:hAnsi="Arial" w:cs="Arial"/>
                <w:bCs/>
                <w:lang w:eastAsia="ja-JP"/>
              </w:rPr>
              <w:t xml:space="preserve"> England, with 17.2% of children aged under 16 years living in low-income families</w:t>
            </w:r>
            <w:r w:rsidR="00165EA5">
              <w:rPr>
                <w:rFonts w:ascii="Arial" w:eastAsiaTheme="minorEastAsia" w:hAnsi="Arial" w:cs="Arial"/>
                <w:bCs/>
                <w:lang w:eastAsia="ja-JP"/>
              </w:rPr>
              <w:t xml:space="preserve">. </w:t>
            </w:r>
            <w:r w:rsidR="00304AD4" w:rsidRPr="00165EA5">
              <w:rPr>
                <w:rFonts w:ascii="Arial" w:eastAsiaTheme="minorEastAsia" w:hAnsi="Arial" w:cs="Arial"/>
                <w:bCs/>
                <w:lang w:eastAsia="ja-JP"/>
              </w:rPr>
              <w:t>(</w:t>
            </w:r>
            <w:hyperlink r:id="rId26" w:anchor="page=6" w:history="1">
              <w:r w:rsidR="00304AD4" w:rsidRPr="00165EA5">
                <w:rPr>
                  <w:rStyle w:val="Hyperlink"/>
                  <w:rFonts w:ascii="Arial" w:eastAsiaTheme="minorEastAsia" w:hAnsi="Arial" w:cs="Arial"/>
                  <w:bCs/>
                  <w:lang w:eastAsia="ja-JP"/>
                </w:rPr>
                <w:t>Wandsworth JSNA Start Well, 2021</w:t>
              </w:r>
            </w:hyperlink>
            <w:r w:rsidR="00304AD4" w:rsidRPr="00165EA5">
              <w:rPr>
                <w:rFonts w:ascii="Arial" w:eastAsiaTheme="minorEastAsia" w:hAnsi="Arial" w:cs="Arial"/>
                <w:bCs/>
                <w:lang w:eastAsia="ja-JP"/>
              </w:rPr>
              <w:t>)</w:t>
            </w:r>
          </w:p>
          <w:p w14:paraId="5F63C415" w14:textId="70B2324C" w:rsidR="00C67EA6" w:rsidRPr="00165EA5" w:rsidRDefault="00C67EA6" w:rsidP="00C67EA6">
            <w:pPr>
              <w:pStyle w:val="ListParagraph"/>
              <w:numPr>
                <w:ilvl w:val="0"/>
                <w:numId w:val="7"/>
              </w:numPr>
              <w:spacing w:after="0" w:line="276" w:lineRule="auto"/>
              <w:rPr>
                <w:rFonts w:ascii="Arial" w:eastAsiaTheme="minorEastAsia" w:hAnsi="Arial" w:cs="Arial"/>
                <w:bCs/>
                <w:lang w:eastAsia="ja-JP"/>
              </w:rPr>
            </w:pPr>
            <w:r w:rsidRPr="00165EA5">
              <w:rPr>
                <w:rFonts w:ascii="Arial" w:eastAsiaTheme="minorEastAsia" w:hAnsi="Arial" w:cs="Arial"/>
                <w:bCs/>
                <w:lang w:eastAsia="ja-JP"/>
              </w:rPr>
              <w:t xml:space="preserve">Much of Wandsworth is deprived in terms of income deprivation affecting older people, and the most deprived areas are Roehampton, </w:t>
            </w:r>
            <w:proofErr w:type="spellStart"/>
            <w:r w:rsidRPr="00165EA5">
              <w:rPr>
                <w:rFonts w:ascii="Arial" w:eastAsiaTheme="minorEastAsia" w:hAnsi="Arial" w:cs="Arial"/>
                <w:bCs/>
                <w:lang w:eastAsia="ja-JP"/>
              </w:rPr>
              <w:t>Latchmere</w:t>
            </w:r>
            <w:proofErr w:type="spellEnd"/>
            <w:r w:rsidRPr="00165EA5">
              <w:rPr>
                <w:rFonts w:ascii="Arial" w:eastAsiaTheme="minorEastAsia" w:hAnsi="Arial" w:cs="Arial"/>
                <w:bCs/>
                <w:lang w:eastAsia="ja-JP"/>
              </w:rPr>
              <w:t xml:space="preserve">, West Putney, Tooting, Graveney and Bedford (Indices of deprivation). The most deprived areas of the borough in terms of overall deprivation are Roehampton, West Putney, </w:t>
            </w:r>
            <w:proofErr w:type="spellStart"/>
            <w:r w:rsidRPr="00165EA5">
              <w:rPr>
                <w:rFonts w:ascii="Arial" w:eastAsiaTheme="minorEastAsia" w:hAnsi="Arial" w:cs="Arial"/>
                <w:bCs/>
                <w:lang w:eastAsia="ja-JP"/>
              </w:rPr>
              <w:t>Latchmere</w:t>
            </w:r>
            <w:proofErr w:type="spellEnd"/>
            <w:r w:rsidRPr="00165EA5">
              <w:rPr>
                <w:rFonts w:ascii="Arial" w:eastAsiaTheme="minorEastAsia" w:hAnsi="Arial" w:cs="Arial"/>
                <w:bCs/>
                <w:lang w:eastAsia="ja-JP"/>
              </w:rPr>
              <w:t>, Queenstown, and Tooting. The scale of inequality in Wandsworth is notable with pockets of deprivation and population-based inequalities which are linked to physical inactivity.  (</w:t>
            </w:r>
            <w:hyperlink r:id="rId27" w:history="1">
              <w:r w:rsidRPr="00165EA5">
                <w:rPr>
                  <w:rStyle w:val="Hyperlink"/>
                  <w:rFonts w:ascii="Arial" w:hAnsi="Arial" w:cs="Arial"/>
                </w:rPr>
                <w:t>Wandsworth</w:t>
              </w:r>
            </w:hyperlink>
            <w:r w:rsidRPr="00165EA5">
              <w:rPr>
                <w:rFonts w:ascii="Arial" w:hAnsi="Arial" w:cs="Arial"/>
              </w:rPr>
              <w:t>, 2024)</w:t>
            </w:r>
          </w:p>
          <w:p w14:paraId="1C5EDCBB" w14:textId="77777777" w:rsidR="00374DD8" w:rsidRDefault="00374DD8" w:rsidP="00BD43C5">
            <w:pPr>
              <w:spacing w:after="0" w:line="276" w:lineRule="auto"/>
              <w:rPr>
                <w:rFonts w:ascii="Arial" w:eastAsiaTheme="minorEastAsia" w:hAnsi="Arial" w:cs="Arial"/>
                <w:bCs/>
                <w:lang w:val="en-US" w:eastAsia="ja-JP"/>
              </w:rPr>
            </w:pPr>
          </w:p>
          <w:p w14:paraId="78FE3388" w14:textId="68D052AF" w:rsidR="00115972" w:rsidRPr="005A42B8" w:rsidRDefault="00115972" w:rsidP="00115972">
            <w:pPr>
              <w:spacing w:after="0" w:line="276" w:lineRule="auto"/>
              <w:rPr>
                <w:rFonts w:ascii="Arial" w:eastAsiaTheme="minorEastAsia" w:hAnsi="Arial" w:cs="Arial"/>
                <w:b/>
                <w:lang w:val="en-US" w:eastAsia="ja-JP"/>
              </w:rPr>
            </w:pPr>
            <w:r>
              <w:rPr>
                <w:rFonts w:ascii="Arial" w:eastAsiaTheme="minorEastAsia" w:hAnsi="Arial" w:cs="Arial"/>
                <w:b/>
                <w:lang w:val="en-US" w:eastAsia="ja-JP"/>
              </w:rPr>
              <w:t>Merton key demographics</w:t>
            </w:r>
          </w:p>
          <w:p w14:paraId="0DFAA24C" w14:textId="5E4108B9" w:rsidR="00A16C37" w:rsidRPr="00FF14D7" w:rsidRDefault="0081632B" w:rsidP="00FF14D7">
            <w:pPr>
              <w:pStyle w:val="ListParagraph"/>
              <w:numPr>
                <w:ilvl w:val="0"/>
                <w:numId w:val="16"/>
              </w:numPr>
              <w:spacing w:after="0" w:line="276" w:lineRule="auto"/>
              <w:rPr>
                <w:rFonts w:ascii="Arial" w:eastAsiaTheme="minorEastAsia" w:hAnsi="Arial" w:cs="Arial"/>
                <w:bCs/>
                <w:lang w:val="en-US" w:eastAsia="ja-JP"/>
              </w:rPr>
            </w:pPr>
            <w:r>
              <w:rPr>
                <w:rFonts w:ascii="Arial" w:eastAsiaTheme="minorEastAsia" w:hAnsi="Arial" w:cs="Arial"/>
                <w:bCs/>
                <w:lang w:val="en-US" w:eastAsia="ja-JP"/>
              </w:rPr>
              <w:t xml:space="preserve">In Merton </w:t>
            </w:r>
            <w:r w:rsidRPr="0081632B">
              <w:rPr>
                <w:rFonts w:ascii="Arial" w:eastAsiaTheme="minorEastAsia" w:hAnsi="Arial" w:cs="Arial"/>
                <w:bCs/>
                <w:lang w:eastAsia="ja-JP"/>
              </w:rPr>
              <w:t>12%</w:t>
            </w:r>
            <w:r>
              <w:rPr>
                <w:rFonts w:ascii="Arial" w:eastAsiaTheme="minorEastAsia" w:hAnsi="Arial" w:cs="Arial"/>
                <w:bCs/>
                <w:lang w:eastAsia="ja-JP"/>
              </w:rPr>
              <w:t xml:space="preserve"> (</w:t>
            </w:r>
            <w:r w:rsidRPr="0081632B">
              <w:rPr>
                <w:rFonts w:ascii="Arial" w:eastAsiaTheme="minorEastAsia" w:hAnsi="Arial" w:cs="Arial"/>
                <w:bCs/>
                <w:lang w:eastAsia="ja-JP"/>
              </w:rPr>
              <w:t>5,234</w:t>
            </w:r>
            <w:r>
              <w:rPr>
                <w:rFonts w:ascii="Arial" w:eastAsiaTheme="minorEastAsia" w:hAnsi="Arial" w:cs="Arial"/>
                <w:bCs/>
                <w:lang w:eastAsia="ja-JP"/>
              </w:rPr>
              <w:t xml:space="preserve">) </w:t>
            </w:r>
            <w:r w:rsidR="00FF14D7">
              <w:rPr>
                <w:rFonts w:ascii="Arial" w:eastAsiaTheme="minorEastAsia" w:hAnsi="Arial" w:cs="Arial"/>
                <w:bCs/>
                <w:lang w:eastAsia="ja-JP"/>
              </w:rPr>
              <w:t xml:space="preserve">of </w:t>
            </w:r>
            <w:r>
              <w:rPr>
                <w:rFonts w:ascii="Arial" w:eastAsiaTheme="minorEastAsia" w:hAnsi="Arial" w:cs="Arial"/>
                <w:bCs/>
                <w:lang w:eastAsia="ja-JP"/>
              </w:rPr>
              <w:t>children are</w:t>
            </w:r>
            <w:r w:rsidRPr="0081632B">
              <w:rPr>
                <w:rFonts w:ascii="Arial" w:eastAsiaTheme="minorEastAsia" w:hAnsi="Arial" w:cs="Arial"/>
                <w:bCs/>
                <w:lang w:eastAsia="ja-JP"/>
              </w:rPr>
              <w:t xml:space="preserve"> aged 16 and under</w:t>
            </w:r>
            <w:r>
              <w:rPr>
                <w:rFonts w:ascii="Arial" w:eastAsiaTheme="minorEastAsia" w:hAnsi="Arial" w:cs="Arial"/>
                <w:bCs/>
                <w:lang w:eastAsia="ja-JP"/>
              </w:rPr>
              <w:t>.</w:t>
            </w:r>
            <w:r w:rsidR="00FF14D7">
              <w:rPr>
                <w:rFonts w:ascii="Arial" w:eastAsiaTheme="minorEastAsia" w:hAnsi="Arial" w:cs="Arial"/>
                <w:bCs/>
                <w:lang w:eastAsia="ja-JP"/>
              </w:rPr>
              <w:t xml:space="preserve">  </w:t>
            </w:r>
            <w:r w:rsidR="00A16C37" w:rsidRPr="00FF14D7">
              <w:rPr>
                <w:rFonts w:ascii="Arial" w:eastAsiaTheme="minorEastAsia" w:hAnsi="Arial" w:cs="Arial"/>
                <w:bCs/>
                <w:lang w:eastAsia="ja-JP"/>
              </w:rPr>
              <w:t>By 2035, Merton’s population will grow by over 9,000 people with an increase of over 16,000 people aged 18 years and over and a decline by almost 7,000 people under 18 years.  (</w:t>
            </w:r>
            <w:hyperlink r:id="rId28" w:history="1">
              <w:r w:rsidR="00A16C37" w:rsidRPr="00FF14D7">
                <w:rPr>
                  <w:rStyle w:val="Hyperlink"/>
                  <w:rFonts w:ascii="Arial" w:eastAsiaTheme="minorEastAsia" w:hAnsi="Arial" w:cs="Arial"/>
                  <w:bCs/>
                  <w:lang w:eastAsia="ja-JP"/>
                </w:rPr>
                <w:t>Merton Story</w:t>
              </w:r>
            </w:hyperlink>
            <w:r w:rsidR="00A16C37" w:rsidRPr="00FF14D7">
              <w:rPr>
                <w:rFonts w:ascii="Arial" w:eastAsiaTheme="minorEastAsia" w:hAnsi="Arial" w:cs="Arial"/>
                <w:bCs/>
                <w:lang w:eastAsia="ja-JP"/>
              </w:rPr>
              <w:t>, 2022/23)</w:t>
            </w:r>
          </w:p>
          <w:p w14:paraId="5CE933FB" w14:textId="29BA6933" w:rsidR="00C9021C" w:rsidRPr="00AF5103" w:rsidRDefault="00C9021C" w:rsidP="00115972">
            <w:pPr>
              <w:pStyle w:val="ListParagraph"/>
              <w:numPr>
                <w:ilvl w:val="0"/>
                <w:numId w:val="16"/>
              </w:numPr>
              <w:spacing w:after="0" w:line="276" w:lineRule="auto"/>
              <w:rPr>
                <w:rFonts w:ascii="Arial" w:eastAsiaTheme="minorEastAsia" w:hAnsi="Arial" w:cs="Arial"/>
                <w:bCs/>
                <w:lang w:val="en-US" w:eastAsia="ja-JP"/>
              </w:rPr>
            </w:pPr>
            <w:r w:rsidRPr="00C9021C">
              <w:rPr>
                <w:rFonts w:ascii="Arial" w:eastAsiaTheme="minorEastAsia" w:hAnsi="Arial" w:cs="Arial"/>
                <w:bCs/>
                <w:lang w:eastAsia="ja-JP"/>
              </w:rPr>
              <w:t>Most children and young people living in Merton are healthy and have a good start in life, experiencing better health and related outcomes than the London and England average.</w:t>
            </w:r>
            <w:r w:rsidR="00CC530D">
              <w:rPr>
                <w:rFonts w:ascii="Arial" w:eastAsiaTheme="minorEastAsia" w:hAnsi="Arial" w:cs="Arial"/>
                <w:bCs/>
                <w:lang w:eastAsia="ja-JP"/>
              </w:rPr>
              <w:t xml:space="preserve"> (</w:t>
            </w:r>
            <w:hyperlink r:id="rId29" w:history="1">
              <w:r w:rsidR="00CC530D" w:rsidRPr="00CC530D">
                <w:rPr>
                  <w:rStyle w:val="Hyperlink"/>
                  <w:rFonts w:ascii="Arial" w:eastAsiaTheme="minorEastAsia" w:hAnsi="Arial" w:cs="Arial"/>
                  <w:bCs/>
                  <w:lang w:eastAsia="ja-JP"/>
                </w:rPr>
                <w:t>Merton Story</w:t>
              </w:r>
            </w:hyperlink>
            <w:r w:rsidR="00CC530D">
              <w:rPr>
                <w:rFonts w:ascii="Arial" w:eastAsiaTheme="minorEastAsia" w:hAnsi="Arial" w:cs="Arial"/>
                <w:bCs/>
                <w:lang w:eastAsia="ja-JP"/>
              </w:rPr>
              <w:t>, 2022/23)</w:t>
            </w:r>
            <w:r w:rsidR="00AF5103">
              <w:rPr>
                <w:rFonts w:ascii="Arial" w:eastAsiaTheme="minorEastAsia" w:hAnsi="Arial" w:cs="Arial"/>
                <w:bCs/>
                <w:lang w:eastAsia="ja-JP"/>
              </w:rPr>
              <w:t>.</w:t>
            </w:r>
          </w:p>
          <w:p w14:paraId="331441FF" w14:textId="597030CD" w:rsidR="00AF5103" w:rsidRPr="001B6A6A" w:rsidRDefault="001E46D4" w:rsidP="00115972">
            <w:pPr>
              <w:pStyle w:val="ListParagraph"/>
              <w:numPr>
                <w:ilvl w:val="0"/>
                <w:numId w:val="16"/>
              </w:numPr>
              <w:spacing w:after="0" w:line="276" w:lineRule="auto"/>
              <w:rPr>
                <w:rFonts w:ascii="Arial" w:eastAsiaTheme="minorEastAsia" w:hAnsi="Arial" w:cs="Arial"/>
                <w:bCs/>
                <w:lang w:val="en-US" w:eastAsia="ja-JP"/>
              </w:rPr>
            </w:pPr>
            <w:r>
              <w:rPr>
                <w:rFonts w:ascii="Arial" w:eastAsiaTheme="minorEastAsia" w:hAnsi="Arial" w:cs="Arial"/>
                <w:bCs/>
                <w:lang w:eastAsia="ja-JP"/>
              </w:rPr>
              <w:t>J</w:t>
            </w:r>
            <w:r w:rsidR="00AF5103" w:rsidRPr="00AF5103">
              <w:rPr>
                <w:rFonts w:ascii="Arial" w:eastAsiaTheme="minorEastAsia" w:hAnsi="Arial" w:cs="Arial"/>
                <w:bCs/>
                <w:lang w:eastAsia="ja-JP"/>
              </w:rPr>
              <w:t>ust over 5,000 children are living in absolute low-income families (less than 60% of the average income). This is fewer than London and England, but East Merton has a significantly higher proportion than West.</w:t>
            </w:r>
            <w:r>
              <w:rPr>
                <w:rFonts w:ascii="Arial" w:eastAsiaTheme="minorEastAsia" w:hAnsi="Arial" w:cs="Arial"/>
                <w:bCs/>
                <w:lang w:eastAsia="ja-JP"/>
              </w:rPr>
              <w:t xml:space="preserve">  (</w:t>
            </w:r>
            <w:hyperlink r:id="rId30" w:history="1">
              <w:r w:rsidRPr="00CC530D">
                <w:rPr>
                  <w:rStyle w:val="Hyperlink"/>
                  <w:rFonts w:ascii="Arial" w:eastAsiaTheme="minorEastAsia" w:hAnsi="Arial" w:cs="Arial"/>
                  <w:bCs/>
                  <w:lang w:eastAsia="ja-JP"/>
                </w:rPr>
                <w:t>Merton Story</w:t>
              </w:r>
            </w:hyperlink>
            <w:r>
              <w:rPr>
                <w:rFonts w:ascii="Arial" w:eastAsiaTheme="minorEastAsia" w:hAnsi="Arial" w:cs="Arial"/>
                <w:bCs/>
                <w:lang w:eastAsia="ja-JP"/>
              </w:rPr>
              <w:t>, 2022/23).</w:t>
            </w:r>
          </w:p>
          <w:p w14:paraId="0FFD1DF9" w14:textId="77777777" w:rsidR="00165EA5" w:rsidRPr="00165EA5" w:rsidRDefault="001B6A6A" w:rsidP="00C67EA6">
            <w:pPr>
              <w:pStyle w:val="ListParagraph"/>
              <w:numPr>
                <w:ilvl w:val="0"/>
                <w:numId w:val="16"/>
              </w:numPr>
              <w:spacing w:after="0" w:line="276" w:lineRule="auto"/>
              <w:rPr>
                <w:rFonts w:ascii="Arial" w:eastAsiaTheme="minorEastAsia" w:hAnsi="Arial" w:cs="Arial"/>
                <w:bCs/>
                <w:lang w:val="en-US" w:eastAsia="ja-JP"/>
              </w:rPr>
            </w:pPr>
            <w:r w:rsidRPr="001B6A6A">
              <w:rPr>
                <w:rFonts w:ascii="Arial" w:eastAsiaTheme="minorEastAsia" w:hAnsi="Arial" w:cs="Arial"/>
                <w:bCs/>
                <w:lang w:eastAsia="ja-JP"/>
              </w:rPr>
              <w:t>Merton has significant persistent social and health inequalities between the East and West of the borough. The gap in life expectancy between the 10% most deprived and the 10% least deprived in Merton is 7.7 years for males and 5 years for females.</w:t>
            </w:r>
            <w:r>
              <w:rPr>
                <w:rFonts w:ascii="Arial" w:eastAsiaTheme="minorEastAsia" w:hAnsi="Arial" w:cs="Arial"/>
                <w:bCs/>
                <w:lang w:eastAsia="ja-JP"/>
              </w:rPr>
              <w:t xml:space="preserve"> (</w:t>
            </w:r>
            <w:hyperlink r:id="rId31" w:history="1">
              <w:r w:rsidRPr="00AC5497">
                <w:rPr>
                  <w:rStyle w:val="Hyperlink"/>
                  <w:rFonts w:ascii="Arial" w:eastAsiaTheme="minorEastAsia" w:hAnsi="Arial" w:cs="Arial"/>
                  <w:bCs/>
                  <w:lang w:eastAsia="ja-JP"/>
                </w:rPr>
                <w:t>Merton Story</w:t>
              </w:r>
            </w:hyperlink>
            <w:r>
              <w:rPr>
                <w:rFonts w:ascii="Arial" w:eastAsiaTheme="minorEastAsia" w:hAnsi="Arial" w:cs="Arial"/>
                <w:bCs/>
                <w:lang w:eastAsia="ja-JP"/>
              </w:rPr>
              <w:t>, 202</w:t>
            </w:r>
            <w:r w:rsidR="00AC5497">
              <w:rPr>
                <w:rFonts w:ascii="Arial" w:eastAsiaTheme="minorEastAsia" w:hAnsi="Arial" w:cs="Arial"/>
                <w:bCs/>
                <w:lang w:eastAsia="ja-JP"/>
              </w:rPr>
              <w:t>2/2</w:t>
            </w:r>
            <w:r>
              <w:rPr>
                <w:rFonts w:ascii="Arial" w:eastAsiaTheme="minorEastAsia" w:hAnsi="Arial" w:cs="Arial"/>
                <w:bCs/>
                <w:lang w:eastAsia="ja-JP"/>
              </w:rPr>
              <w:t>3</w:t>
            </w:r>
            <w:r w:rsidR="00AC5497">
              <w:rPr>
                <w:rFonts w:ascii="Arial" w:eastAsiaTheme="minorEastAsia" w:hAnsi="Arial" w:cs="Arial"/>
                <w:bCs/>
                <w:lang w:eastAsia="ja-JP"/>
              </w:rPr>
              <w:t>)</w:t>
            </w:r>
          </w:p>
          <w:p w14:paraId="63D4C1CE" w14:textId="137BD0BD" w:rsidR="00C67EA6" w:rsidRPr="00165EA5" w:rsidRDefault="00C67EA6" w:rsidP="5B4DD2FD">
            <w:pPr>
              <w:pStyle w:val="ListParagraph"/>
              <w:numPr>
                <w:ilvl w:val="0"/>
                <w:numId w:val="16"/>
              </w:numPr>
              <w:spacing w:after="0" w:line="276" w:lineRule="auto"/>
            </w:pPr>
            <w:r w:rsidRPr="5B4DD2FD">
              <w:rPr>
                <w:rFonts w:ascii="Arial" w:eastAsiaTheme="minorEastAsia" w:hAnsi="Arial" w:cs="Arial"/>
                <w:lang w:val="en-US" w:eastAsia="ja-JP"/>
              </w:rPr>
              <w:t xml:space="preserve">Merton </w:t>
            </w:r>
            <w:r w:rsidRPr="5B4DD2FD">
              <w:rPr>
                <w:rFonts w:ascii="Arial" w:eastAsiaTheme="minorEastAsia" w:hAnsi="Arial" w:cs="Arial"/>
                <w:lang w:eastAsia="ja-JP"/>
              </w:rPr>
              <w:t xml:space="preserve">has a long-standing difference in health and wellbeing between people living in East and West Merton.  These social inequalities are mirrored by inequalities in life expectancy, </w:t>
            </w:r>
            <w:proofErr w:type="gramStart"/>
            <w:r w:rsidRPr="5B4DD2FD">
              <w:rPr>
                <w:rFonts w:ascii="Arial" w:eastAsiaTheme="minorEastAsia" w:hAnsi="Arial" w:cs="Arial"/>
                <w:lang w:eastAsia="ja-JP"/>
              </w:rPr>
              <w:t>mortality</w:t>
            </w:r>
            <w:proofErr w:type="gramEnd"/>
            <w:r w:rsidRPr="5B4DD2FD">
              <w:rPr>
                <w:rFonts w:ascii="Arial" w:eastAsiaTheme="minorEastAsia" w:hAnsi="Arial" w:cs="Arial"/>
                <w:lang w:eastAsia="ja-JP"/>
              </w:rPr>
              <w:t xml:space="preserve"> and morbidity for main diseases.  Of the 340,000 Core20 population in </w:t>
            </w:r>
            <w:proofErr w:type="gramStart"/>
            <w:r w:rsidRPr="5B4DD2FD">
              <w:rPr>
                <w:rFonts w:ascii="Arial" w:eastAsiaTheme="minorEastAsia" w:hAnsi="Arial" w:cs="Arial"/>
                <w:lang w:eastAsia="ja-JP"/>
              </w:rPr>
              <w:t>South West</w:t>
            </w:r>
            <w:proofErr w:type="gramEnd"/>
            <w:r w:rsidRPr="5B4DD2FD">
              <w:rPr>
                <w:rFonts w:ascii="Arial" w:eastAsiaTheme="minorEastAsia" w:hAnsi="Arial" w:cs="Arial"/>
                <w:lang w:eastAsia="ja-JP"/>
              </w:rPr>
              <w:t xml:space="preserve"> London, 29,000 are located in East Merton with characteristics of ethnic diversity, significant school aged population, older working age population (44-64 years) and deprivation in housing.  (</w:t>
            </w:r>
            <w:hyperlink r:id="rId32">
              <w:r w:rsidRPr="5B4DD2FD">
                <w:rPr>
                  <w:rStyle w:val="Hyperlink"/>
                  <w:rFonts w:ascii="Arial" w:eastAsiaTheme="minorEastAsia" w:hAnsi="Arial" w:cs="Arial"/>
                  <w:lang w:eastAsia="ja-JP"/>
                </w:rPr>
                <w:t>Merton Story</w:t>
              </w:r>
            </w:hyperlink>
            <w:r w:rsidRPr="5B4DD2FD">
              <w:rPr>
                <w:rFonts w:ascii="Arial" w:eastAsiaTheme="minorEastAsia" w:hAnsi="Arial" w:cs="Arial"/>
                <w:lang w:eastAsia="ja-JP"/>
              </w:rPr>
              <w:t>, 2022/23)</w:t>
            </w:r>
            <w:r w:rsidR="00B63345" w:rsidRPr="5B4DD2FD">
              <w:rPr>
                <w:rFonts w:ascii="Arial" w:eastAsiaTheme="minorEastAsia" w:hAnsi="Arial" w:cs="Arial"/>
                <w:lang w:eastAsia="ja-JP"/>
              </w:rPr>
              <w:t>.</w:t>
            </w:r>
            <w:r w:rsidR="00D34ABE" w:rsidRPr="5B4DD2FD">
              <w:rPr>
                <w:rFonts w:ascii="Arial" w:eastAsiaTheme="minorEastAsia" w:hAnsi="Arial" w:cs="Arial"/>
                <w:lang w:eastAsia="ja-JP"/>
              </w:rPr>
              <w:t xml:space="preserve">  The wards with the highest deprivation are Cricket Green, Figge</w:t>
            </w:r>
            <w:r w:rsidR="00DF6664" w:rsidRPr="5B4DD2FD">
              <w:rPr>
                <w:rFonts w:ascii="Arial" w:eastAsiaTheme="minorEastAsia" w:hAnsi="Arial" w:cs="Arial"/>
                <w:lang w:eastAsia="ja-JP"/>
              </w:rPr>
              <w:t xml:space="preserve">’s March, </w:t>
            </w:r>
            <w:proofErr w:type="spellStart"/>
            <w:r w:rsidR="00DF6664" w:rsidRPr="5B4DD2FD">
              <w:rPr>
                <w:rFonts w:ascii="Arial" w:eastAsiaTheme="minorEastAsia" w:hAnsi="Arial" w:cs="Arial"/>
                <w:lang w:eastAsia="ja-JP"/>
              </w:rPr>
              <w:t>Ra</w:t>
            </w:r>
            <w:r w:rsidR="002A3148" w:rsidRPr="5B4DD2FD">
              <w:rPr>
                <w:rFonts w:ascii="Arial" w:eastAsiaTheme="minorEastAsia" w:hAnsi="Arial" w:cs="Arial"/>
                <w:lang w:eastAsia="ja-JP"/>
              </w:rPr>
              <w:t>vensbury</w:t>
            </w:r>
            <w:proofErr w:type="spellEnd"/>
            <w:r w:rsidR="002A3148" w:rsidRPr="5B4DD2FD">
              <w:rPr>
                <w:rFonts w:ascii="Arial" w:eastAsiaTheme="minorEastAsia" w:hAnsi="Arial" w:cs="Arial"/>
                <w:lang w:eastAsia="ja-JP"/>
              </w:rPr>
              <w:t xml:space="preserve">, </w:t>
            </w:r>
            <w:r w:rsidR="00FA5822" w:rsidRPr="5B4DD2FD">
              <w:rPr>
                <w:rFonts w:ascii="Arial" w:eastAsiaTheme="minorEastAsia" w:hAnsi="Arial" w:cs="Arial"/>
                <w:lang w:eastAsia="ja-JP"/>
              </w:rPr>
              <w:t xml:space="preserve">Pollard’s Hill and Lavender </w:t>
            </w:r>
            <w:r w:rsidR="00FA5822" w:rsidRPr="5B4DD2FD">
              <w:rPr>
                <w:rFonts w:ascii="Arial" w:eastAsia="Arial" w:hAnsi="Arial" w:cs="Arial"/>
                <w:lang w:eastAsia="ja-JP"/>
              </w:rPr>
              <w:t>Fields.</w:t>
            </w:r>
            <w:r w:rsidR="00935A26" w:rsidRPr="00935A26">
              <w:rPr>
                <w:rFonts w:ascii="Arial" w:hAnsi="Arial" w:cs="Arial"/>
              </w:rPr>
              <w:t xml:space="preserve"> (</w:t>
            </w:r>
            <w:hyperlink r:id="rId33" w:history="1">
              <w:r w:rsidR="00935A26" w:rsidRPr="00935A26">
                <w:rPr>
                  <w:rStyle w:val="Hyperlink"/>
                  <w:rFonts w:ascii="Arial" w:hAnsi="Arial" w:cs="Arial"/>
                </w:rPr>
                <w:t>Merton Story</w:t>
              </w:r>
            </w:hyperlink>
            <w:r w:rsidR="00935A26" w:rsidRPr="00935A26">
              <w:rPr>
                <w:rFonts w:ascii="Arial" w:hAnsi="Arial" w:cs="Arial"/>
              </w:rPr>
              <w:t>, 2022/23)</w:t>
            </w:r>
          </w:p>
          <w:p w14:paraId="2FD06952" w14:textId="77777777" w:rsidR="00C67EA6" w:rsidRPr="00C67EA6" w:rsidRDefault="00C67EA6" w:rsidP="00C67EA6">
            <w:pPr>
              <w:spacing w:after="0" w:line="276" w:lineRule="auto"/>
              <w:rPr>
                <w:rFonts w:ascii="Arial" w:eastAsiaTheme="minorEastAsia" w:hAnsi="Arial" w:cs="Arial"/>
                <w:bCs/>
                <w:lang w:val="en-US" w:eastAsia="ja-JP"/>
              </w:rPr>
            </w:pPr>
          </w:p>
          <w:p w14:paraId="0D94DF3B" w14:textId="3396CE8D" w:rsidR="008B4D99" w:rsidRPr="007D3C0D" w:rsidRDefault="008B4D99" w:rsidP="008B4D99">
            <w:pPr>
              <w:spacing w:after="0" w:line="276" w:lineRule="auto"/>
              <w:rPr>
                <w:rFonts w:ascii="Arial" w:eastAsiaTheme="minorEastAsia" w:hAnsi="Arial" w:cs="Arial"/>
                <w:b/>
                <w:lang w:val="en-US" w:eastAsia="ja-JP"/>
              </w:rPr>
            </w:pPr>
            <w:r w:rsidRPr="00B95990">
              <w:rPr>
                <w:rFonts w:ascii="Arial" w:eastAsiaTheme="minorEastAsia" w:hAnsi="Arial" w:cs="Arial"/>
                <w:b/>
                <w:lang w:val="en-US" w:eastAsia="ja-JP"/>
              </w:rPr>
              <w:t>Mental health</w:t>
            </w:r>
          </w:p>
          <w:p w14:paraId="524DF4C8" w14:textId="79CD5C32" w:rsidR="006D5815" w:rsidRDefault="006D5815" w:rsidP="006D5815">
            <w:pPr>
              <w:spacing w:after="0" w:line="276" w:lineRule="auto"/>
              <w:rPr>
                <w:rFonts w:ascii="Arial" w:eastAsiaTheme="minorEastAsia" w:hAnsi="Arial" w:cs="Arial"/>
                <w:bCs/>
                <w:lang w:eastAsia="ja-JP"/>
              </w:rPr>
            </w:pPr>
            <w:r w:rsidRPr="00116D1C">
              <w:rPr>
                <w:rFonts w:ascii="Arial" w:eastAsiaTheme="minorEastAsia" w:hAnsi="Arial" w:cs="Arial"/>
                <w:bCs/>
                <w:lang w:eastAsia="ja-JP"/>
              </w:rPr>
              <w:t xml:space="preserve">There are various risks which place children and young people at a heightened risk of multiple and sustained childhood mental health </w:t>
            </w:r>
            <w:r>
              <w:rPr>
                <w:rFonts w:ascii="Arial" w:eastAsiaTheme="minorEastAsia" w:hAnsi="Arial" w:cs="Arial"/>
                <w:bCs/>
                <w:lang w:eastAsia="ja-JP"/>
              </w:rPr>
              <w:t>needs</w:t>
            </w:r>
            <w:r w:rsidRPr="00116D1C">
              <w:rPr>
                <w:rFonts w:ascii="Arial" w:eastAsiaTheme="minorEastAsia" w:hAnsi="Arial" w:cs="Arial"/>
                <w:bCs/>
                <w:lang w:eastAsia="ja-JP"/>
              </w:rPr>
              <w:t>. These include being a victim of abuse, poor</w:t>
            </w:r>
            <w:r>
              <w:rPr>
                <w:rFonts w:ascii="Arial" w:eastAsiaTheme="minorEastAsia" w:hAnsi="Arial" w:cs="Arial"/>
                <w:bCs/>
                <w:lang w:eastAsia="ja-JP"/>
              </w:rPr>
              <w:t xml:space="preserve"> </w:t>
            </w:r>
            <w:r w:rsidRPr="00B2351B">
              <w:rPr>
                <w:rFonts w:ascii="Arial" w:eastAsiaTheme="minorEastAsia" w:hAnsi="Arial" w:cs="Arial"/>
                <w:bCs/>
                <w:lang w:eastAsia="ja-JP"/>
              </w:rPr>
              <w:t>housing, poverty, parental separation, financial crisis, parents with poor mental health, and experiencing traumatic events. Other children and young people at risk of suffering from a mental health condition are those who identify as LGBTQ+, looked after children and those in the yo</w:t>
            </w:r>
            <w:r w:rsidRPr="00D32135">
              <w:rPr>
                <w:rFonts w:ascii="Arial" w:eastAsiaTheme="minorEastAsia" w:hAnsi="Arial" w:cs="Arial"/>
                <w:bCs/>
                <w:lang w:eastAsia="ja-JP"/>
              </w:rPr>
              <w:t xml:space="preserve">uth justice system. </w:t>
            </w:r>
            <w:r w:rsidR="0083422C" w:rsidRPr="00D32135">
              <w:rPr>
                <w:rFonts w:ascii="Arial" w:eastAsiaTheme="minorEastAsia" w:hAnsi="Arial" w:cs="Arial"/>
                <w:bCs/>
                <w:lang w:eastAsia="ja-JP"/>
              </w:rPr>
              <w:t>(</w:t>
            </w:r>
            <w:hyperlink r:id="rId34" w:history="1">
              <w:r w:rsidR="00D32135" w:rsidRPr="00D32135">
                <w:rPr>
                  <w:rStyle w:val="Hyperlink"/>
                  <w:rFonts w:ascii="Arial" w:hAnsi="Arial" w:cs="Arial"/>
                </w:rPr>
                <w:t>Wandsworth</w:t>
              </w:r>
            </w:hyperlink>
            <w:r w:rsidR="00D32135" w:rsidRPr="00D32135">
              <w:rPr>
                <w:rFonts w:ascii="Arial" w:hAnsi="Arial" w:cs="Arial"/>
              </w:rPr>
              <w:t>, 2024)</w:t>
            </w:r>
          </w:p>
          <w:p w14:paraId="7F6B4BF5" w14:textId="77777777" w:rsidR="006D5815" w:rsidRDefault="006D5815" w:rsidP="005449DD">
            <w:pPr>
              <w:spacing w:after="0" w:line="276" w:lineRule="auto"/>
              <w:rPr>
                <w:rFonts w:ascii="Arial" w:eastAsiaTheme="minorEastAsia" w:hAnsi="Arial" w:cs="Arial"/>
                <w:bCs/>
                <w:lang w:eastAsia="ja-JP"/>
              </w:rPr>
            </w:pPr>
          </w:p>
          <w:p w14:paraId="15949A48" w14:textId="4DE5AEAF" w:rsidR="005449DD" w:rsidRPr="005449DD" w:rsidRDefault="008B4D99" w:rsidP="005449DD">
            <w:pPr>
              <w:spacing w:after="0" w:line="276" w:lineRule="auto"/>
              <w:rPr>
                <w:rFonts w:ascii="Arial" w:eastAsiaTheme="minorEastAsia" w:hAnsi="Arial" w:cs="Arial"/>
                <w:bCs/>
                <w:lang w:eastAsia="ja-JP"/>
              </w:rPr>
            </w:pPr>
            <w:r w:rsidRPr="00B2351B">
              <w:rPr>
                <w:rFonts w:ascii="Arial" w:eastAsiaTheme="minorEastAsia" w:hAnsi="Arial" w:cs="Arial"/>
                <w:bCs/>
                <w:lang w:eastAsia="ja-JP"/>
              </w:rPr>
              <w:t xml:space="preserve">Nearly three quarters of children with a mental health condition also have a physical health condition or developmental </w:t>
            </w:r>
            <w:r>
              <w:rPr>
                <w:rFonts w:ascii="Arial" w:eastAsiaTheme="minorEastAsia" w:hAnsi="Arial" w:cs="Arial"/>
                <w:bCs/>
                <w:lang w:eastAsia="ja-JP"/>
              </w:rPr>
              <w:t>needs</w:t>
            </w:r>
            <w:r w:rsidR="005449DD">
              <w:rPr>
                <w:rFonts w:ascii="Arial" w:eastAsiaTheme="minorEastAsia" w:hAnsi="Arial" w:cs="Arial"/>
                <w:bCs/>
                <w:lang w:eastAsia="ja-JP"/>
              </w:rPr>
              <w:t xml:space="preserve">.  </w:t>
            </w:r>
            <w:r w:rsidR="005449DD" w:rsidRPr="005449DD">
              <w:rPr>
                <w:rFonts w:ascii="Arial" w:eastAsiaTheme="minorEastAsia" w:hAnsi="Arial" w:cs="Arial"/>
                <w:bCs/>
                <w:lang w:eastAsia="ja-JP"/>
              </w:rPr>
              <w:t xml:space="preserve">Children and young people are more likely to have poor mental health if they experience some form of adversity, such as living in poverty, parental </w:t>
            </w:r>
            <w:proofErr w:type="gramStart"/>
            <w:r w:rsidR="005449DD" w:rsidRPr="005449DD">
              <w:rPr>
                <w:rFonts w:ascii="Arial" w:eastAsiaTheme="minorEastAsia" w:hAnsi="Arial" w:cs="Arial"/>
                <w:bCs/>
                <w:lang w:eastAsia="ja-JP"/>
              </w:rPr>
              <w:t>separation</w:t>
            </w:r>
            <w:proofErr w:type="gramEnd"/>
            <w:r w:rsidR="005449DD" w:rsidRPr="005449DD">
              <w:rPr>
                <w:rFonts w:ascii="Arial" w:eastAsiaTheme="minorEastAsia" w:hAnsi="Arial" w:cs="Arial"/>
                <w:bCs/>
                <w:lang w:eastAsia="ja-JP"/>
              </w:rPr>
              <w:t xml:space="preserve"> or financial crisis, where there is a problem with the way their family functions or whose parents already have </w:t>
            </w:r>
            <w:r w:rsidR="005449DD" w:rsidRPr="005449DD">
              <w:rPr>
                <w:rFonts w:ascii="Arial" w:eastAsiaTheme="minorEastAsia" w:hAnsi="Arial" w:cs="Arial"/>
                <w:bCs/>
                <w:lang w:eastAsia="ja-JP"/>
              </w:rPr>
              <w:lastRenderedPageBreak/>
              <w:t>poor mental health.</w:t>
            </w:r>
            <w:r w:rsidR="005449DD">
              <w:rPr>
                <w:rFonts w:ascii="Arial" w:eastAsiaTheme="minorEastAsia" w:hAnsi="Arial" w:cs="Arial"/>
                <w:bCs/>
                <w:lang w:eastAsia="ja-JP"/>
              </w:rPr>
              <w:t xml:space="preserve">  </w:t>
            </w:r>
            <w:r w:rsidR="005449DD" w:rsidRPr="005449DD">
              <w:rPr>
                <w:rFonts w:ascii="Arial" w:eastAsiaTheme="minorEastAsia" w:hAnsi="Arial" w:cs="Arial"/>
                <w:bCs/>
                <w:lang w:eastAsia="ja-JP"/>
              </w:rPr>
              <w:t>Young people who identify as LGBQT are also more likely to suffer from a mental health condition.</w:t>
            </w:r>
            <w:r w:rsidR="006B4E8C">
              <w:rPr>
                <w:rFonts w:ascii="Arial" w:eastAsiaTheme="minorEastAsia" w:hAnsi="Arial" w:cs="Arial"/>
                <w:bCs/>
                <w:lang w:eastAsia="ja-JP"/>
              </w:rPr>
              <w:t xml:space="preserve"> (</w:t>
            </w:r>
            <w:hyperlink r:id="rId35" w:history="1">
              <w:r w:rsidR="006B4E8C" w:rsidRPr="006B4E8C">
                <w:rPr>
                  <w:rStyle w:val="Hyperlink"/>
                  <w:rFonts w:ascii="Arial" w:eastAsiaTheme="minorEastAsia" w:hAnsi="Arial" w:cs="Arial"/>
                  <w:bCs/>
                  <w:lang w:eastAsia="ja-JP"/>
                </w:rPr>
                <w:t>LGA</w:t>
              </w:r>
            </w:hyperlink>
            <w:r w:rsidR="006B4E8C">
              <w:rPr>
                <w:rFonts w:ascii="Arial" w:eastAsiaTheme="minorEastAsia" w:hAnsi="Arial" w:cs="Arial"/>
                <w:bCs/>
                <w:lang w:eastAsia="ja-JP"/>
              </w:rPr>
              <w:t>, 2023)</w:t>
            </w:r>
          </w:p>
          <w:p w14:paraId="0FA87438" w14:textId="77777777" w:rsidR="008B4D99" w:rsidRDefault="008B4D99" w:rsidP="00BD43C5">
            <w:pPr>
              <w:spacing w:after="0" w:line="276" w:lineRule="auto"/>
              <w:rPr>
                <w:rFonts w:ascii="Arial" w:eastAsiaTheme="minorEastAsia" w:hAnsi="Arial" w:cs="Arial"/>
                <w:bCs/>
                <w:lang w:val="en-US" w:eastAsia="ja-JP"/>
              </w:rPr>
            </w:pPr>
          </w:p>
          <w:p w14:paraId="4171067E" w14:textId="64806673" w:rsidR="00BF753B" w:rsidRDefault="00BF753B" w:rsidP="00F4209C">
            <w:pPr>
              <w:spacing w:after="0" w:line="276" w:lineRule="auto"/>
              <w:rPr>
                <w:rFonts w:ascii="Arial" w:eastAsiaTheme="minorEastAsia" w:hAnsi="Arial" w:cs="Arial"/>
                <w:bCs/>
                <w:lang w:val="en-US" w:eastAsia="ja-JP"/>
              </w:rPr>
            </w:pPr>
            <w:r>
              <w:rPr>
                <w:rFonts w:ascii="Arial" w:eastAsiaTheme="minorEastAsia" w:hAnsi="Arial" w:cs="Arial"/>
                <w:bCs/>
                <w:lang w:val="en-US" w:eastAsia="ja-JP"/>
              </w:rPr>
              <w:t>In Merton, t</w:t>
            </w:r>
            <w:r w:rsidR="0086464D" w:rsidRPr="00F4209C">
              <w:rPr>
                <w:rFonts w:ascii="Arial" w:eastAsiaTheme="minorEastAsia" w:hAnsi="Arial" w:cs="Arial"/>
                <w:bCs/>
                <w:lang w:val="en-US" w:eastAsia="ja-JP"/>
              </w:rPr>
              <w:t xml:space="preserve">here has been an increase in school pupils with social, </w:t>
            </w:r>
            <w:proofErr w:type="gramStart"/>
            <w:r w:rsidR="0086464D" w:rsidRPr="00F4209C">
              <w:rPr>
                <w:rFonts w:ascii="Arial" w:eastAsiaTheme="minorEastAsia" w:hAnsi="Arial" w:cs="Arial"/>
                <w:bCs/>
                <w:lang w:val="en-US" w:eastAsia="ja-JP"/>
              </w:rPr>
              <w:t>emotional</w:t>
            </w:r>
            <w:proofErr w:type="gramEnd"/>
            <w:r w:rsidR="0086464D" w:rsidRPr="00F4209C">
              <w:rPr>
                <w:rFonts w:ascii="Arial" w:eastAsiaTheme="minorEastAsia" w:hAnsi="Arial" w:cs="Arial"/>
                <w:bCs/>
                <w:lang w:val="en-US" w:eastAsia="ja-JP"/>
              </w:rPr>
              <w:t xml:space="preserve"> and mental health needs, identified through Special Educational Need</w:t>
            </w:r>
            <w:r>
              <w:rPr>
                <w:rFonts w:ascii="Arial" w:eastAsiaTheme="minorEastAsia" w:hAnsi="Arial" w:cs="Arial"/>
                <w:bCs/>
                <w:lang w:val="en-US" w:eastAsia="ja-JP"/>
              </w:rPr>
              <w:t xml:space="preserve"> </w:t>
            </w:r>
            <w:r w:rsidR="0086464D" w:rsidRPr="00F4209C">
              <w:rPr>
                <w:rFonts w:ascii="Arial" w:eastAsiaTheme="minorEastAsia" w:hAnsi="Arial" w:cs="Arial"/>
                <w:bCs/>
                <w:lang w:val="en-US" w:eastAsia="ja-JP"/>
              </w:rPr>
              <w:t>support use since pre-pandemic and is significantly higher than London and national levels.</w:t>
            </w:r>
            <w:r>
              <w:rPr>
                <w:rFonts w:ascii="Arial" w:eastAsiaTheme="minorEastAsia" w:hAnsi="Arial" w:cs="Arial"/>
                <w:bCs/>
                <w:lang w:val="en-US" w:eastAsia="ja-JP"/>
              </w:rPr>
              <w:t xml:space="preserve">  (</w:t>
            </w:r>
            <w:hyperlink r:id="rId36" w:history="1">
              <w:r w:rsidRPr="000E4B78">
                <w:rPr>
                  <w:rStyle w:val="Hyperlink"/>
                  <w:rFonts w:ascii="Arial" w:eastAsiaTheme="minorEastAsia" w:hAnsi="Arial" w:cs="Arial"/>
                  <w:bCs/>
                  <w:lang w:val="en-US" w:eastAsia="ja-JP"/>
                </w:rPr>
                <w:t>Merton Story</w:t>
              </w:r>
            </w:hyperlink>
            <w:r>
              <w:rPr>
                <w:rFonts w:ascii="Arial" w:eastAsiaTheme="minorEastAsia" w:hAnsi="Arial" w:cs="Arial"/>
                <w:bCs/>
                <w:lang w:val="en-US" w:eastAsia="ja-JP"/>
              </w:rPr>
              <w:t>, 2022/23)</w:t>
            </w:r>
          </w:p>
          <w:p w14:paraId="463EFED8" w14:textId="77777777" w:rsidR="00B02961" w:rsidRDefault="00B02961" w:rsidP="00F4209C">
            <w:pPr>
              <w:spacing w:after="0" w:line="276" w:lineRule="auto"/>
              <w:rPr>
                <w:rFonts w:ascii="Arial" w:eastAsiaTheme="minorEastAsia" w:hAnsi="Arial" w:cs="Arial"/>
                <w:bCs/>
                <w:lang w:eastAsia="ja-JP"/>
              </w:rPr>
            </w:pPr>
          </w:p>
          <w:p w14:paraId="5AE41729" w14:textId="02B0DD92" w:rsidR="00A62100" w:rsidRDefault="00007CD1" w:rsidP="0086464D">
            <w:pPr>
              <w:spacing w:after="0" w:line="276" w:lineRule="auto"/>
              <w:rPr>
                <w:rFonts w:ascii="Arial" w:eastAsiaTheme="minorEastAsia" w:hAnsi="Arial" w:cs="Arial"/>
                <w:bCs/>
                <w:lang w:eastAsia="ja-JP"/>
              </w:rPr>
            </w:pPr>
            <w:r w:rsidRPr="00F4209C">
              <w:rPr>
                <w:rFonts w:ascii="Arial" w:eastAsiaTheme="minorEastAsia" w:hAnsi="Arial" w:cs="Arial"/>
                <w:bCs/>
                <w:lang w:eastAsia="ja-JP"/>
              </w:rPr>
              <w:t>The percentage of school pupils with social, emotional, and mental health needs in Wandsworth at 3.62% is higher than both London and England levels (2.41% and 2.39% respectively. The rate of hospital admissions for self-harm for children aged 15 to 19 years currently ranks 4th highest of all the London boroughs.</w:t>
            </w:r>
            <w:r w:rsidR="006E4DB8">
              <w:rPr>
                <w:rFonts w:ascii="Arial" w:eastAsiaTheme="minorEastAsia" w:hAnsi="Arial" w:cs="Arial"/>
                <w:bCs/>
                <w:lang w:eastAsia="ja-JP"/>
              </w:rPr>
              <w:t xml:space="preserve">  </w:t>
            </w:r>
            <w:r w:rsidR="00DF6DC6" w:rsidRPr="00F4209C">
              <w:rPr>
                <w:rFonts w:ascii="Arial" w:eastAsiaTheme="minorEastAsia" w:hAnsi="Arial" w:cs="Arial"/>
                <w:bCs/>
                <w:lang w:eastAsia="ja-JP"/>
              </w:rPr>
              <w:t>(</w:t>
            </w:r>
            <w:hyperlink r:id="rId37" w:anchor="page=6" w:history="1">
              <w:r w:rsidR="00DF6DC6" w:rsidRPr="00F4209C">
                <w:rPr>
                  <w:rStyle w:val="Hyperlink"/>
                  <w:rFonts w:ascii="Arial" w:eastAsiaTheme="minorEastAsia" w:hAnsi="Arial" w:cs="Arial"/>
                  <w:bCs/>
                  <w:lang w:eastAsia="ja-JP"/>
                </w:rPr>
                <w:t>Wandsworth JSNA Start Well, 2021</w:t>
              </w:r>
            </w:hyperlink>
            <w:r w:rsidR="00DF6DC6" w:rsidRPr="00F4209C">
              <w:rPr>
                <w:rFonts w:ascii="Arial" w:eastAsiaTheme="minorEastAsia" w:hAnsi="Arial" w:cs="Arial"/>
                <w:bCs/>
                <w:lang w:eastAsia="ja-JP"/>
              </w:rPr>
              <w:t>)</w:t>
            </w:r>
          </w:p>
          <w:p w14:paraId="0C173B94" w14:textId="77777777" w:rsidR="00B120DB" w:rsidRDefault="00B120DB" w:rsidP="0086464D">
            <w:pPr>
              <w:spacing w:after="0" w:line="276" w:lineRule="auto"/>
              <w:rPr>
                <w:rFonts w:ascii="Arial" w:eastAsiaTheme="minorEastAsia" w:hAnsi="Arial" w:cs="Arial"/>
                <w:bCs/>
                <w:lang w:eastAsia="ja-JP"/>
              </w:rPr>
            </w:pPr>
          </w:p>
          <w:p w14:paraId="4D1C95E5" w14:textId="53A9D854" w:rsidR="00B120DB" w:rsidRDefault="00B120DB" w:rsidP="0086464D">
            <w:pPr>
              <w:spacing w:after="0" w:line="276" w:lineRule="auto"/>
              <w:rPr>
                <w:rFonts w:ascii="Arial" w:eastAsiaTheme="minorEastAsia" w:hAnsi="Arial" w:cs="Arial"/>
                <w:bCs/>
                <w:lang w:val="en-US" w:eastAsia="ja-JP"/>
              </w:rPr>
            </w:pPr>
            <w:r w:rsidRPr="00B120DB">
              <w:rPr>
                <w:rFonts w:ascii="Arial" w:eastAsiaTheme="minorEastAsia" w:hAnsi="Arial" w:cs="Arial"/>
                <w:bCs/>
                <w:lang w:eastAsia="ja-JP"/>
              </w:rPr>
              <w:t>Eating disorders and disordered eating in children and young people increased during the pandemic.</w:t>
            </w:r>
            <w:r>
              <w:rPr>
                <w:rFonts w:ascii="Arial" w:eastAsiaTheme="minorEastAsia" w:hAnsi="Arial" w:cs="Arial"/>
                <w:bCs/>
                <w:lang w:eastAsia="ja-JP"/>
              </w:rPr>
              <w:t xml:space="preserve">  </w:t>
            </w:r>
            <w:r w:rsidRPr="00B120DB">
              <w:rPr>
                <w:rFonts w:ascii="Arial" w:eastAsiaTheme="minorEastAsia" w:hAnsi="Arial" w:cs="Arial"/>
                <w:bCs/>
                <w:lang w:eastAsia="ja-JP"/>
              </w:rPr>
              <w:t xml:space="preserve">This is reflected in urgent referrals for treatment for eating disorders among young people, which have doubled nationally and increased five-fold in </w:t>
            </w:r>
            <w:proofErr w:type="gramStart"/>
            <w:r w:rsidRPr="00B120DB">
              <w:rPr>
                <w:rFonts w:ascii="Arial" w:eastAsiaTheme="minorEastAsia" w:hAnsi="Arial" w:cs="Arial"/>
                <w:bCs/>
                <w:lang w:eastAsia="ja-JP"/>
              </w:rPr>
              <w:t>South West</w:t>
            </w:r>
            <w:proofErr w:type="gramEnd"/>
            <w:r w:rsidRPr="00B120DB">
              <w:rPr>
                <w:rFonts w:ascii="Arial" w:eastAsiaTheme="minorEastAsia" w:hAnsi="Arial" w:cs="Arial"/>
                <w:bCs/>
                <w:lang w:eastAsia="ja-JP"/>
              </w:rPr>
              <w:t xml:space="preserve"> London.</w:t>
            </w:r>
            <w:r>
              <w:rPr>
                <w:rFonts w:ascii="Arial" w:eastAsiaTheme="minorEastAsia" w:hAnsi="Arial" w:cs="Arial"/>
                <w:bCs/>
                <w:lang w:eastAsia="ja-JP"/>
              </w:rPr>
              <w:t xml:space="preserve">  </w:t>
            </w:r>
            <w:r>
              <w:rPr>
                <w:rFonts w:ascii="Arial" w:eastAsiaTheme="minorEastAsia" w:hAnsi="Arial" w:cs="Arial"/>
                <w:bCs/>
                <w:lang w:val="en-US" w:eastAsia="ja-JP"/>
              </w:rPr>
              <w:t>(</w:t>
            </w:r>
            <w:hyperlink r:id="rId38" w:history="1">
              <w:r w:rsidRPr="000E4B78">
                <w:rPr>
                  <w:rStyle w:val="Hyperlink"/>
                  <w:rFonts w:ascii="Arial" w:eastAsiaTheme="minorEastAsia" w:hAnsi="Arial" w:cs="Arial"/>
                  <w:bCs/>
                  <w:lang w:val="en-US" w:eastAsia="ja-JP"/>
                </w:rPr>
                <w:t>Merton Story</w:t>
              </w:r>
            </w:hyperlink>
            <w:r>
              <w:rPr>
                <w:rFonts w:ascii="Arial" w:eastAsiaTheme="minorEastAsia" w:hAnsi="Arial" w:cs="Arial"/>
                <w:bCs/>
                <w:lang w:val="en-US" w:eastAsia="ja-JP"/>
              </w:rPr>
              <w:t>, 2022/23)</w:t>
            </w:r>
          </w:p>
          <w:p w14:paraId="67F273D4" w14:textId="77777777" w:rsidR="006E4DB8" w:rsidRDefault="006E4DB8" w:rsidP="0086464D">
            <w:pPr>
              <w:spacing w:after="0" w:line="276" w:lineRule="auto"/>
              <w:rPr>
                <w:rFonts w:ascii="Arial" w:eastAsiaTheme="minorEastAsia" w:hAnsi="Arial" w:cs="Arial"/>
                <w:bCs/>
                <w:lang w:val="en-US" w:eastAsia="ja-JP"/>
              </w:rPr>
            </w:pPr>
          </w:p>
          <w:p w14:paraId="50FE2187" w14:textId="0E1CBDE8" w:rsidR="00B120DB" w:rsidRPr="00B120DB" w:rsidRDefault="0086464D" w:rsidP="00655CDF">
            <w:pPr>
              <w:spacing w:after="0" w:line="276" w:lineRule="auto"/>
              <w:rPr>
                <w:rFonts w:ascii="Arial" w:eastAsiaTheme="minorEastAsia" w:hAnsi="Arial" w:cs="Arial"/>
                <w:b/>
                <w:lang w:val="en-US" w:eastAsia="ja-JP"/>
              </w:rPr>
            </w:pPr>
            <w:r w:rsidRPr="00B95990">
              <w:rPr>
                <w:rFonts w:ascii="Arial" w:eastAsiaTheme="minorEastAsia" w:hAnsi="Arial" w:cs="Arial"/>
                <w:b/>
                <w:lang w:val="en-US" w:eastAsia="ja-JP"/>
              </w:rPr>
              <w:t xml:space="preserve">Physical health </w:t>
            </w:r>
          </w:p>
          <w:p w14:paraId="54397D2F" w14:textId="38085638" w:rsidR="00655CDF" w:rsidRDefault="00655CDF" w:rsidP="00655CDF">
            <w:pPr>
              <w:spacing w:after="0" w:line="276" w:lineRule="auto"/>
              <w:rPr>
                <w:rFonts w:ascii="Arial" w:eastAsiaTheme="minorEastAsia" w:hAnsi="Arial" w:cs="Arial"/>
                <w:bCs/>
                <w:lang w:eastAsia="ja-JP"/>
              </w:rPr>
            </w:pPr>
            <w:r w:rsidRPr="00B0389C">
              <w:rPr>
                <w:rFonts w:ascii="Arial" w:eastAsiaTheme="minorEastAsia" w:hAnsi="Arial" w:cs="Arial"/>
                <w:bCs/>
                <w:lang w:eastAsia="ja-JP"/>
              </w:rPr>
              <w:t>Adults and children are twice as likely not to be active enough for good health if they have</w:t>
            </w:r>
            <w:r>
              <w:rPr>
                <w:rFonts w:ascii="Arial" w:eastAsiaTheme="minorEastAsia" w:hAnsi="Arial" w:cs="Arial"/>
                <w:bCs/>
                <w:lang w:eastAsia="ja-JP"/>
              </w:rPr>
              <w:t xml:space="preserve"> a p</w:t>
            </w:r>
            <w:r w:rsidRPr="00D473A2">
              <w:rPr>
                <w:rFonts w:ascii="Arial" w:eastAsiaTheme="minorEastAsia" w:hAnsi="Arial" w:cs="Arial"/>
                <w:bCs/>
                <w:lang w:eastAsia="ja-JP"/>
              </w:rPr>
              <w:t>hysical disability</w:t>
            </w:r>
            <w:r>
              <w:rPr>
                <w:rFonts w:ascii="Arial" w:eastAsiaTheme="minorEastAsia" w:hAnsi="Arial" w:cs="Arial"/>
                <w:bCs/>
                <w:lang w:eastAsia="ja-JP"/>
              </w:rPr>
              <w:t>, l</w:t>
            </w:r>
            <w:r w:rsidRPr="00D473A2">
              <w:rPr>
                <w:rFonts w:ascii="Arial" w:eastAsiaTheme="minorEastAsia" w:hAnsi="Arial" w:cs="Arial"/>
                <w:bCs/>
                <w:lang w:eastAsia="ja-JP"/>
              </w:rPr>
              <w:t>onger term health conditions such as diabetes or cardiovascular disease</w:t>
            </w:r>
            <w:r>
              <w:rPr>
                <w:rFonts w:ascii="Arial" w:eastAsiaTheme="minorEastAsia" w:hAnsi="Arial" w:cs="Arial"/>
                <w:bCs/>
                <w:lang w:eastAsia="ja-JP"/>
              </w:rPr>
              <w:t xml:space="preserve"> or m</w:t>
            </w:r>
            <w:r w:rsidRPr="00D473A2">
              <w:rPr>
                <w:rFonts w:ascii="Arial" w:eastAsiaTheme="minorEastAsia" w:hAnsi="Arial" w:cs="Arial"/>
                <w:bCs/>
                <w:lang w:eastAsia="ja-JP"/>
              </w:rPr>
              <w:t>ultiple Comorbidities</w:t>
            </w:r>
            <w:r>
              <w:rPr>
                <w:rFonts w:ascii="Arial" w:eastAsiaTheme="minorEastAsia" w:hAnsi="Arial" w:cs="Arial"/>
                <w:bCs/>
                <w:lang w:eastAsia="ja-JP"/>
              </w:rPr>
              <w:t xml:space="preserve">.  </w:t>
            </w:r>
            <w:r w:rsidRPr="003B2BA2">
              <w:rPr>
                <w:rFonts w:ascii="Arial" w:eastAsiaTheme="minorEastAsia" w:hAnsi="Arial" w:cs="Arial"/>
                <w:bCs/>
                <w:lang w:eastAsia="ja-JP"/>
              </w:rPr>
              <w:t>Children with learning disabilities are</w:t>
            </w:r>
            <w:r>
              <w:rPr>
                <w:rFonts w:ascii="Arial" w:eastAsiaTheme="minorEastAsia" w:hAnsi="Arial" w:cs="Arial"/>
                <w:bCs/>
                <w:lang w:eastAsia="ja-JP"/>
              </w:rPr>
              <w:t xml:space="preserve"> also</w:t>
            </w:r>
            <w:r w:rsidRPr="003B2BA2">
              <w:rPr>
                <w:rFonts w:ascii="Arial" w:eastAsiaTheme="minorEastAsia" w:hAnsi="Arial" w:cs="Arial"/>
                <w:bCs/>
                <w:lang w:eastAsia="ja-JP"/>
              </w:rPr>
              <w:t xml:space="preserve"> more likely to be overweight or obese.</w:t>
            </w:r>
            <w:r>
              <w:rPr>
                <w:rFonts w:ascii="Arial" w:eastAsiaTheme="minorEastAsia" w:hAnsi="Arial" w:cs="Arial"/>
                <w:bCs/>
                <w:lang w:eastAsia="ja-JP"/>
              </w:rPr>
              <w:t xml:space="preserve">  </w:t>
            </w:r>
            <w:r w:rsidR="004E4701" w:rsidRPr="00F64E3C">
              <w:rPr>
                <w:rFonts w:ascii="Arial" w:eastAsiaTheme="minorEastAsia" w:hAnsi="Arial" w:cs="Arial"/>
                <w:bCs/>
                <w:lang w:eastAsia="ja-JP"/>
              </w:rPr>
              <w:t>Obesity and overweight disproportionately affects those from more deprived areas</w:t>
            </w:r>
            <w:r w:rsidR="004E4701">
              <w:rPr>
                <w:rFonts w:ascii="Arial" w:eastAsiaTheme="minorEastAsia" w:hAnsi="Arial" w:cs="Arial"/>
                <w:bCs/>
                <w:lang w:eastAsia="ja-JP"/>
              </w:rPr>
              <w:t>.</w:t>
            </w:r>
            <w:r w:rsidR="00F44CB0">
              <w:rPr>
                <w:rFonts w:ascii="Arial" w:eastAsiaTheme="minorEastAsia" w:hAnsi="Arial" w:cs="Arial"/>
                <w:bCs/>
                <w:lang w:eastAsia="ja-JP"/>
              </w:rPr>
              <w:t xml:space="preserve">  </w:t>
            </w:r>
            <w:r w:rsidRPr="00D32135">
              <w:rPr>
                <w:rFonts w:ascii="Arial" w:eastAsiaTheme="minorEastAsia" w:hAnsi="Arial" w:cs="Arial"/>
                <w:bCs/>
                <w:lang w:eastAsia="ja-JP"/>
              </w:rPr>
              <w:t>(</w:t>
            </w:r>
            <w:hyperlink r:id="rId39" w:history="1">
              <w:r w:rsidRPr="00D32135">
                <w:rPr>
                  <w:rStyle w:val="Hyperlink"/>
                  <w:rFonts w:ascii="Arial" w:hAnsi="Arial" w:cs="Arial"/>
                </w:rPr>
                <w:t>Wandsworth</w:t>
              </w:r>
            </w:hyperlink>
            <w:r w:rsidRPr="00D32135">
              <w:rPr>
                <w:rFonts w:ascii="Arial" w:hAnsi="Arial" w:cs="Arial"/>
              </w:rPr>
              <w:t>, 2024)</w:t>
            </w:r>
          </w:p>
          <w:p w14:paraId="2CF749F2" w14:textId="77777777" w:rsidR="00655CDF" w:rsidRDefault="00655CDF" w:rsidP="0086464D">
            <w:pPr>
              <w:spacing w:after="0" w:line="276" w:lineRule="auto"/>
              <w:rPr>
                <w:rFonts w:ascii="Arial" w:eastAsiaTheme="minorEastAsia" w:hAnsi="Arial" w:cs="Arial"/>
                <w:bCs/>
                <w:lang w:eastAsia="ja-JP"/>
              </w:rPr>
            </w:pPr>
          </w:p>
          <w:p w14:paraId="62B27DC6" w14:textId="57D54CFC" w:rsidR="00B91E07" w:rsidRDefault="00B91E07" w:rsidP="0086464D">
            <w:pPr>
              <w:spacing w:after="0" w:line="276" w:lineRule="auto"/>
              <w:rPr>
                <w:rFonts w:ascii="Arial" w:eastAsiaTheme="minorEastAsia" w:hAnsi="Arial" w:cs="Arial"/>
                <w:bCs/>
                <w:lang w:eastAsia="ja-JP"/>
              </w:rPr>
            </w:pPr>
            <w:r w:rsidRPr="00B91E07">
              <w:rPr>
                <w:rFonts w:ascii="Arial" w:eastAsiaTheme="minorEastAsia" w:hAnsi="Arial" w:cs="Arial"/>
                <w:bCs/>
                <w:lang w:eastAsia="ja-JP"/>
              </w:rPr>
              <w:t xml:space="preserve">The causes of obesity and being overweight are multi-factorial, no one single factor can be attributed. The obesity systems map outlines the main areas that contain variables which are considered to affect the outcome of obesity directly or indirectly including environmental, </w:t>
            </w:r>
            <w:proofErr w:type="gramStart"/>
            <w:r w:rsidRPr="00B91E07">
              <w:rPr>
                <w:rFonts w:ascii="Arial" w:eastAsiaTheme="minorEastAsia" w:hAnsi="Arial" w:cs="Arial"/>
                <w:bCs/>
                <w:lang w:eastAsia="ja-JP"/>
              </w:rPr>
              <w:t>societal</w:t>
            </w:r>
            <w:proofErr w:type="gramEnd"/>
            <w:r w:rsidRPr="00B91E07">
              <w:rPr>
                <w:rFonts w:ascii="Arial" w:eastAsiaTheme="minorEastAsia" w:hAnsi="Arial" w:cs="Arial"/>
                <w:bCs/>
                <w:lang w:eastAsia="ja-JP"/>
              </w:rPr>
              <w:t xml:space="preserve"> and individual themes. These include variables such as an individual's psychology and physiology, and the food and activity environment.</w:t>
            </w:r>
            <w:r w:rsidR="008D2251">
              <w:rPr>
                <w:rFonts w:ascii="Arial" w:eastAsiaTheme="minorEastAsia" w:hAnsi="Arial" w:cs="Arial"/>
                <w:bCs/>
                <w:lang w:eastAsia="ja-JP"/>
              </w:rPr>
              <w:t xml:space="preserve"> (</w:t>
            </w:r>
            <w:hyperlink r:id="rId40" w:history="1">
              <w:r w:rsidR="008D2251" w:rsidRPr="00BE572B">
                <w:rPr>
                  <w:rStyle w:val="Hyperlink"/>
                  <w:rFonts w:ascii="Arial" w:eastAsiaTheme="minorEastAsia" w:hAnsi="Arial" w:cs="Arial"/>
                  <w:bCs/>
                  <w:lang w:eastAsia="ja-JP"/>
                </w:rPr>
                <w:t>PHE</w:t>
              </w:r>
            </w:hyperlink>
            <w:r w:rsidR="008D2251">
              <w:rPr>
                <w:rFonts w:ascii="Arial" w:eastAsiaTheme="minorEastAsia" w:hAnsi="Arial" w:cs="Arial"/>
                <w:bCs/>
                <w:lang w:eastAsia="ja-JP"/>
              </w:rPr>
              <w:t>, 2021)</w:t>
            </w:r>
          </w:p>
          <w:p w14:paraId="134F4507" w14:textId="77777777" w:rsidR="008E4A9F" w:rsidRDefault="008E4A9F" w:rsidP="0086464D">
            <w:pPr>
              <w:spacing w:after="0" w:line="276" w:lineRule="auto"/>
              <w:rPr>
                <w:rFonts w:ascii="Arial" w:eastAsiaTheme="minorEastAsia" w:hAnsi="Arial" w:cs="Arial"/>
                <w:bCs/>
                <w:lang w:eastAsia="ja-JP"/>
              </w:rPr>
            </w:pPr>
          </w:p>
          <w:p w14:paraId="16DD32EA" w14:textId="09608B42" w:rsidR="006E4DB8" w:rsidRDefault="008E4A9F" w:rsidP="006E4DB8">
            <w:pPr>
              <w:spacing w:after="0" w:line="276" w:lineRule="auto"/>
              <w:rPr>
                <w:rFonts w:ascii="Arial" w:eastAsiaTheme="minorEastAsia" w:hAnsi="Arial" w:cs="Arial"/>
                <w:bCs/>
                <w:lang w:eastAsia="ja-JP"/>
              </w:rPr>
            </w:pPr>
            <w:r w:rsidRPr="008E4A9F">
              <w:rPr>
                <w:rFonts w:ascii="Arial" w:eastAsiaTheme="minorEastAsia" w:hAnsi="Arial" w:cs="Arial"/>
                <w:bCs/>
                <w:lang w:eastAsia="ja-JP"/>
              </w:rPr>
              <w:t>In 2019/20, nearly 1 in 5 children aged 4-5 years were overweight or living with obesity</w:t>
            </w:r>
            <w:r>
              <w:rPr>
                <w:rFonts w:ascii="Arial" w:eastAsiaTheme="minorEastAsia" w:hAnsi="Arial" w:cs="Arial"/>
                <w:bCs/>
                <w:lang w:eastAsia="ja-JP"/>
              </w:rPr>
              <w:t xml:space="preserve"> in Merton</w:t>
            </w:r>
            <w:r w:rsidRPr="008E4A9F">
              <w:rPr>
                <w:rFonts w:ascii="Arial" w:eastAsiaTheme="minorEastAsia" w:hAnsi="Arial" w:cs="Arial"/>
                <w:bCs/>
                <w:lang w:eastAsia="ja-JP"/>
              </w:rPr>
              <w:t xml:space="preserve">. </w:t>
            </w:r>
            <w:r w:rsidR="00C01B2D">
              <w:rPr>
                <w:rFonts w:ascii="Arial" w:eastAsiaTheme="minorEastAsia" w:hAnsi="Arial" w:cs="Arial"/>
                <w:bCs/>
                <w:lang w:eastAsia="ja-JP"/>
              </w:rPr>
              <w:t>During</w:t>
            </w:r>
            <w:r w:rsidRPr="008E4A9F">
              <w:rPr>
                <w:rFonts w:ascii="Arial" w:eastAsiaTheme="minorEastAsia" w:hAnsi="Arial" w:cs="Arial"/>
                <w:bCs/>
                <w:lang w:eastAsia="ja-JP"/>
              </w:rPr>
              <w:t xml:space="preserve"> primary school years levels increase</w:t>
            </w:r>
            <w:r w:rsidR="00C01B2D">
              <w:rPr>
                <w:rFonts w:ascii="Arial" w:eastAsiaTheme="minorEastAsia" w:hAnsi="Arial" w:cs="Arial"/>
                <w:bCs/>
                <w:lang w:eastAsia="ja-JP"/>
              </w:rPr>
              <w:t>d</w:t>
            </w:r>
            <w:r w:rsidRPr="008E4A9F">
              <w:rPr>
                <w:rFonts w:ascii="Arial" w:eastAsiaTheme="minorEastAsia" w:hAnsi="Arial" w:cs="Arial"/>
                <w:bCs/>
                <w:lang w:eastAsia="ja-JP"/>
              </w:rPr>
              <w:t xml:space="preserve"> significantly and just over 1 in 3 children aged 10-11 years in Merton were overweight or living with obesity, an increase of 17%. By the time young people reach adulthood this increases further, with 1 in 2 adults classified as overweight or obese</w:t>
            </w:r>
            <w:r w:rsidR="00C01B2D">
              <w:rPr>
                <w:rFonts w:ascii="Arial" w:eastAsiaTheme="minorEastAsia" w:hAnsi="Arial" w:cs="Arial"/>
                <w:bCs/>
                <w:lang w:eastAsia="ja-JP"/>
              </w:rPr>
              <w:t xml:space="preserve">.  </w:t>
            </w:r>
            <w:r w:rsidR="00063A81">
              <w:rPr>
                <w:rFonts w:ascii="Arial" w:eastAsiaTheme="minorEastAsia" w:hAnsi="Arial" w:cs="Arial"/>
                <w:bCs/>
                <w:lang w:eastAsia="ja-JP"/>
              </w:rPr>
              <w:t>D</w:t>
            </w:r>
            <w:r w:rsidR="009F4B3A" w:rsidRPr="009F4B3A">
              <w:rPr>
                <w:rFonts w:ascii="Arial" w:eastAsiaTheme="minorEastAsia" w:hAnsi="Arial" w:cs="Arial"/>
                <w:bCs/>
                <w:lang w:eastAsia="ja-JP"/>
              </w:rPr>
              <w:t>ata up until 2019/20 shows a higher proportion of children in East Merton wards are living with obesity compared to West Merton wards and the inequality gap in obesity between the East and West of the borough has been increasing since 2008/09</w:t>
            </w:r>
            <w:r w:rsidR="000559E3">
              <w:rPr>
                <w:rFonts w:ascii="Arial" w:eastAsiaTheme="minorEastAsia" w:hAnsi="Arial" w:cs="Arial"/>
                <w:bCs/>
                <w:lang w:eastAsia="ja-JP"/>
              </w:rPr>
              <w:t>.</w:t>
            </w:r>
            <w:r w:rsidR="009F4B3A" w:rsidRPr="009F4B3A">
              <w:rPr>
                <w:rFonts w:ascii="Arial" w:eastAsiaTheme="minorEastAsia" w:hAnsi="Arial" w:cs="Arial"/>
                <w:bCs/>
                <w:lang w:val="en-US" w:eastAsia="ja-JP"/>
              </w:rPr>
              <w:t xml:space="preserve"> </w:t>
            </w:r>
            <w:r w:rsidR="00C01B2D">
              <w:rPr>
                <w:rFonts w:ascii="Arial" w:eastAsiaTheme="minorEastAsia" w:hAnsi="Arial" w:cs="Arial"/>
                <w:bCs/>
                <w:lang w:val="en-US" w:eastAsia="ja-JP"/>
              </w:rPr>
              <w:t>(</w:t>
            </w:r>
            <w:hyperlink r:id="rId41" w:history="1">
              <w:r w:rsidR="00C01B2D" w:rsidRPr="000E4B78">
                <w:rPr>
                  <w:rStyle w:val="Hyperlink"/>
                  <w:rFonts w:ascii="Arial" w:eastAsiaTheme="minorEastAsia" w:hAnsi="Arial" w:cs="Arial"/>
                  <w:bCs/>
                  <w:lang w:val="en-US" w:eastAsia="ja-JP"/>
                </w:rPr>
                <w:t>Merton Story</w:t>
              </w:r>
            </w:hyperlink>
            <w:r w:rsidR="00C01B2D">
              <w:rPr>
                <w:rFonts w:ascii="Arial" w:eastAsiaTheme="minorEastAsia" w:hAnsi="Arial" w:cs="Arial"/>
                <w:bCs/>
                <w:lang w:val="en-US" w:eastAsia="ja-JP"/>
              </w:rPr>
              <w:t>, 2022/23)</w:t>
            </w:r>
          </w:p>
          <w:p w14:paraId="27DB12C7" w14:textId="77777777" w:rsidR="004E4701" w:rsidRDefault="004E4701" w:rsidP="006E4DB8">
            <w:pPr>
              <w:spacing w:after="0" w:line="276" w:lineRule="auto"/>
              <w:rPr>
                <w:rFonts w:ascii="Arial" w:eastAsiaTheme="minorEastAsia" w:hAnsi="Arial" w:cs="Arial"/>
                <w:bCs/>
                <w:lang w:eastAsia="ja-JP"/>
              </w:rPr>
            </w:pPr>
          </w:p>
          <w:p w14:paraId="06AE5261" w14:textId="1D2E5E1D" w:rsidR="007F0A0D" w:rsidRPr="006E4DB8" w:rsidRDefault="007F0A0D" w:rsidP="006E4DB8">
            <w:pPr>
              <w:spacing w:after="0" w:line="276" w:lineRule="auto"/>
              <w:rPr>
                <w:rFonts w:ascii="Arial" w:eastAsiaTheme="minorEastAsia" w:hAnsi="Arial" w:cs="Arial"/>
                <w:bCs/>
                <w:lang w:val="en-US" w:eastAsia="ja-JP"/>
              </w:rPr>
            </w:pPr>
            <w:r w:rsidRPr="006E4DB8">
              <w:rPr>
                <w:rFonts w:ascii="Arial" w:eastAsiaTheme="minorEastAsia" w:hAnsi="Arial" w:cs="Arial"/>
                <w:bCs/>
                <w:lang w:eastAsia="ja-JP"/>
              </w:rPr>
              <w:t>In Wandsworth, the prevalence of obesity also increases more than three-fold between Reception (6.4%) and Year 6 (19%) (2018/19). Levels at Year 6 are better than London (23.2%) and national (20.2%) averages.  (</w:t>
            </w:r>
            <w:hyperlink r:id="rId42" w:anchor="page=6" w:history="1">
              <w:r w:rsidRPr="006E4DB8">
                <w:rPr>
                  <w:rStyle w:val="Hyperlink"/>
                  <w:rFonts w:ascii="Arial" w:eastAsiaTheme="minorEastAsia" w:hAnsi="Arial" w:cs="Arial"/>
                  <w:bCs/>
                  <w:lang w:eastAsia="ja-JP"/>
                </w:rPr>
                <w:t>Wandsworth, JSNA Start Well, 2021</w:t>
              </w:r>
            </w:hyperlink>
            <w:r w:rsidRPr="006E4DB8">
              <w:rPr>
                <w:rFonts w:ascii="Arial" w:eastAsiaTheme="minorEastAsia" w:hAnsi="Arial" w:cs="Arial"/>
                <w:bCs/>
                <w:lang w:eastAsia="ja-JP"/>
              </w:rPr>
              <w:t>)</w:t>
            </w:r>
          </w:p>
          <w:p w14:paraId="5B8A108D" w14:textId="77777777" w:rsidR="006D4E58" w:rsidRDefault="006D4E58" w:rsidP="000032EA">
            <w:pPr>
              <w:spacing w:after="0" w:line="276" w:lineRule="auto"/>
              <w:rPr>
                <w:rFonts w:ascii="Arial" w:eastAsiaTheme="minorEastAsia" w:hAnsi="Arial" w:cs="Arial"/>
                <w:bCs/>
                <w:lang w:val="en-US" w:eastAsia="ja-JP"/>
              </w:rPr>
            </w:pPr>
          </w:p>
          <w:p w14:paraId="1ABB53DE" w14:textId="1C3C65AA" w:rsidR="00E53510" w:rsidRPr="0016047B" w:rsidRDefault="00E53510" w:rsidP="000032EA">
            <w:pPr>
              <w:spacing w:after="0" w:line="276" w:lineRule="auto"/>
              <w:rPr>
                <w:rFonts w:ascii="Arial" w:eastAsiaTheme="minorEastAsia" w:hAnsi="Arial" w:cs="Arial"/>
                <w:b/>
                <w:lang w:val="en-US" w:eastAsia="ja-JP"/>
              </w:rPr>
            </w:pPr>
            <w:r w:rsidRPr="0016047B">
              <w:rPr>
                <w:rFonts w:ascii="Arial" w:eastAsiaTheme="minorEastAsia" w:hAnsi="Arial" w:cs="Arial"/>
                <w:b/>
                <w:lang w:val="en-US" w:eastAsia="ja-JP"/>
              </w:rPr>
              <w:t>Environment</w:t>
            </w:r>
          </w:p>
          <w:p w14:paraId="4B1DF588" w14:textId="355CA968" w:rsidR="00A87D7A" w:rsidRDefault="000E0292" w:rsidP="00A87D7A">
            <w:pPr>
              <w:spacing w:after="0" w:line="276" w:lineRule="auto"/>
              <w:rPr>
                <w:rFonts w:ascii="Arial" w:eastAsiaTheme="minorEastAsia" w:hAnsi="Arial" w:cs="Arial"/>
                <w:bCs/>
                <w:lang w:eastAsia="ja-JP"/>
              </w:rPr>
            </w:pPr>
            <w:r w:rsidRPr="000E0292">
              <w:rPr>
                <w:rFonts w:ascii="Arial" w:eastAsiaTheme="minorEastAsia" w:hAnsi="Arial" w:cs="Arial"/>
                <w:bCs/>
                <w:lang w:eastAsia="ja-JP"/>
              </w:rPr>
              <w:t xml:space="preserve">Our health and wellbeing are largely determined by the environment in which we are born, grow, live, work and age. The natural environment includes green spaces while the built environment includes housing, </w:t>
            </w:r>
            <w:proofErr w:type="gramStart"/>
            <w:r w:rsidRPr="000E0292">
              <w:rPr>
                <w:rFonts w:ascii="Arial" w:eastAsiaTheme="minorEastAsia" w:hAnsi="Arial" w:cs="Arial"/>
                <w:bCs/>
                <w:lang w:eastAsia="ja-JP"/>
              </w:rPr>
              <w:t>transport</w:t>
            </w:r>
            <w:proofErr w:type="gramEnd"/>
            <w:r w:rsidRPr="000E0292">
              <w:rPr>
                <w:rFonts w:ascii="Arial" w:eastAsiaTheme="minorEastAsia" w:hAnsi="Arial" w:cs="Arial"/>
                <w:bCs/>
                <w:lang w:eastAsia="ja-JP"/>
              </w:rPr>
              <w:t xml:space="preserve"> and food outlets, both of which influence our ability to make healthy choices.</w:t>
            </w:r>
            <w:r w:rsidR="0016047B">
              <w:rPr>
                <w:rFonts w:ascii="Arial" w:eastAsiaTheme="minorEastAsia" w:hAnsi="Arial" w:cs="Arial"/>
                <w:bCs/>
                <w:lang w:eastAsia="ja-JP"/>
              </w:rPr>
              <w:t xml:space="preserve">  </w:t>
            </w:r>
            <w:r w:rsidR="0016047B" w:rsidRPr="0016047B">
              <w:rPr>
                <w:rFonts w:ascii="Arial" w:eastAsiaTheme="minorEastAsia" w:hAnsi="Arial" w:cs="Arial"/>
                <w:bCs/>
                <w:lang w:eastAsia="ja-JP"/>
              </w:rPr>
              <w:t>There are</w:t>
            </w:r>
            <w:r w:rsidR="00BD64B3">
              <w:rPr>
                <w:rFonts w:ascii="Arial" w:eastAsiaTheme="minorEastAsia" w:hAnsi="Arial" w:cs="Arial"/>
                <w:bCs/>
                <w:lang w:eastAsia="ja-JP"/>
              </w:rPr>
              <w:t xml:space="preserve"> also</w:t>
            </w:r>
            <w:r w:rsidR="0016047B" w:rsidRPr="0016047B">
              <w:rPr>
                <w:rFonts w:ascii="Arial" w:eastAsiaTheme="minorEastAsia" w:hAnsi="Arial" w:cs="Arial"/>
                <w:bCs/>
                <w:lang w:eastAsia="ja-JP"/>
              </w:rPr>
              <w:t xml:space="preserve"> strong links between education, </w:t>
            </w:r>
            <w:proofErr w:type="gramStart"/>
            <w:r w:rsidR="0016047B" w:rsidRPr="0016047B">
              <w:rPr>
                <w:rFonts w:ascii="Arial" w:eastAsiaTheme="minorEastAsia" w:hAnsi="Arial" w:cs="Arial"/>
                <w:bCs/>
                <w:lang w:eastAsia="ja-JP"/>
              </w:rPr>
              <w:t>health</w:t>
            </w:r>
            <w:proofErr w:type="gramEnd"/>
            <w:r w:rsidR="0016047B" w:rsidRPr="0016047B">
              <w:rPr>
                <w:rFonts w:ascii="Arial" w:eastAsiaTheme="minorEastAsia" w:hAnsi="Arial" w:cs="Arial"/>
                <w:bCs/>
                <w:lang w:eastAsia="ja-JP"/>
              </w:rPr>
              <w:t xml:space="preserve"> and quality of life. </w:t>
            </w:r>
            <w:r w:rsidR="000C2FF2">
              <w:rPr>
                <w:rFonts w:ascii="Arial" w:eastAsiaTheme="minorEastAsia" w:hAnsi="Arial" w:cs="Arial"/>
                <w:bCs/>
                <w:lang w:eastAsia="ja-JP"/>
              </w:rPr>
              <w:t>P</w:t>
            </w:r>
            <w:r w:rsidR="0016047B" w:rsidRPr="0016047B">
              <w:rPr>
                <w:rFonts w:ascii="Arial" w:eastAsiaTheme="minorEastAsia" w:hAnsi="Arial" w:cs="Arial"/>
                <w:bCs/>
                <w:lang w:eastAsia="ja-JP"/>
              </w:rPr>
              <w:t xml:space="preserve">ositive wellbeing in pupils </w:t>
            </w:r>
            <w:r w:rsidR="0016047B" w:rsidRPr="0016047B">
              <w:rPr>
                <w:rFonts w:ascii="Arial" w:eastAsiaTheme="minorEastAsia" w:hAnsi="Arial" w:cs="Arial"/>
                <w:bCs/>
                <w:lang w:eastAsia="ja-JP"/>
              </w:rPr>
              <w:lastRenderedPageBreak/>
              <w:t xml:space="preserve">can lead to improved academic progression and engagement in school. In turn, a good education significantly improves a child’s later life chances. </w:t>
            </w:r>
            <w:r w:rsidR="000C2FF2">
              <w:rPr>
                <w:rFonts w:ascii="Arial" w:eastAsiaTheme="minorEastAsia" w:hAnsi="Arial" w:cs="Arial"/>
                <w:bCs/>
                <w:lang w:eastAsia="ja-JP"/>
              </w:rPr>
              <w:t xml:space="preserve">This </w:t>
            </w:r>
            <w:r w:rsidR="0016047B" w:rsidRPr="0016047B">
              <w:rPr>
                <w:rFonts w:ascii="Arial" w:eastAsiaTheme="minorEastAsia" w:hAnsi="Arial" w:cs="Arial"/>
                <w:bCs/>
                <w:lang w:eastAsia="ja-JP"/>
              </w:rPr>
              <w:t xml:space="preserve">provides access to better employment prospects and higher </w:t>
            </w:r>
            <w:proofErr w:type="gramStart"/>
            <w:r w:rsidR="0016047B" w:rsidRPr="0016047B">
              <w:rPr>
                <w:rFonts w:ascii="Arial" w:eastAsiaTheme="minorEastAsia" w:hAnsi="Arial" w:cs="Arial"/>
                <w:bCs/>
                <w:lang w:eastAsia="ja-JP"/>
              </w:rPr>
              <w:t>wages, and</w:t>
            </w:r>
            <w:proofErr w:type="gramEnd"/>
            <w:r w:rsidR="0016047B" w:rsidRPr="0016047B">
              <w:rPr>
                <w:rFonts w:ascii="Arial" w:eastAsiaTheme="minorEastAsia" w:hAnsi="Arial" w:cs="Arial"/>
                <w:bCs/>
                <w:lang w:eastAsia="ja-JP"/>
              </w:rPr>
              <w:t xml:space="preserve"> is associated with healthier lifestyles and better health outcomes both in terms of physical and mental wellbeing. </w:t>
            </w:r>
          </w:p>
          <w:p w14:paraId="0EB5FC81" w14:textId="38CAC3C5" w:rsidR="00C1562A" w:rsidRPr="00C51980" w:rsidRDefault="00C1562A" w:rsidP="00C67EA6">
            <w:pPr>
              <w:spacing w:after="0" w:line="276" w:lineRule="auto"/>
              <w:rPr>
                <w:rFonts w:ascii="Arial" w:eastAsiaTheme="minorEastAsia" w:hAnsi="Arial" w:cs="Arial"/>
                <w:bCs/>
                <w:highlight w:val="green"/>
                <w:lang w:val="en-US" w:eastAsia="ja-JP"/>
              </w:rPr>
            </w:pPr>
          </w:p>
        </w:tc>
      </w:tr>
      <w:tr w:rsidR="00086361" w:rsidRPr="00B95990" w14:paraId="5A6E3DD7" w14:textId="77777777" w:rsidTr="5B4DD2FD">
        <w:tc>
          <w:tcPr>
            <w:tcW w:w="10093" w:type="dxa"/>
            <w:shd w:val="clear" w:color="auto" w:fill="auto"/>
          </w:tcPr>
          <w:p w14:paraId="238257C7" w14:textId="50A076BF" w:rsidR="00086361" w:rsidRPr="00B95990" w:rsidRDefault="00086361" w:rsidP="00C425C0">
            <w:pPr>
              <w:spacing w:after="0" w:line="276" w:lineRule="auto"/>
              <w:rPr>
                <w:rFonts w:ascii="Arial" w:eastAsiaTheme="minorEastAsia" w:hAnsi="Arial" w:cs="Arial"/>
                <w:b/>
                <w:lang w:val="en-US" w:eastAsia="ja-JP"/>
              </w:rPr>
            </w:pPr>
            <w:r w:rsidRPr="00B95990">
              <w:rPr>
                <w:rFonts w:ascii="Arial" w:eastAsiaTheme="minorEastAsia" w:hAnsi="Arial" w:cs="Arial"/>
                <w:b/>
                <w:lang w:val="en-US" w:eastAsia="ja-JP"/>
              </w:rPr>
              <w:lastRenderedPageBreak/>
              <w:t>2.</w:t>
            </w:r>
            <w:r w:rsidRPr="00B95990">
              <w:rPr>
                <w:rFonts w:ascii="Arial" w:eastAsiaTheme="minorEastAsia" w:hAnsi="Arial" w:cs="Arial"/>
                <w:b/>
                <w:lang w:val="en-US" w:eastAsia="ja-JP"/>
              </w:rPr>
              <w:tab/>
            </w:r>
            <w:r w:rsidR="001C059E">
              <w:rPr>
                <w:rFonts w:ascii="Arial" w:eastAsiaTheme="minorEastAsia" w:hAnsi="Arial" w:cs="Arial"/>
                <w:b/>
                <w:lang w:val="en-US" w:eastAsia="ja-JP"/>
              </w:rPr>
              <w:t>E</w:t>
            </w:r>
            <w:r w:rsidRPr="00B95990">
              <w:rPr>
                <w:rFonts w:ascii="Arial" w:eastAsiaTheme="minorEastAsia" w:hAnsi="Arial" w:cs="Arial"/>
                <w:b/>
                <w:lang w:val="en-US" w:eastAsia="ja-JP"/>
              </w:rPr>
              <w:t>ngagement requirements</w:t>
            </w:r>
            <w:r w:rsidR="006F0C24">
              <w:rPr>
                <w:rFonts w:ascii="Arial" w:eastAsiaTheme="minorEastAsia" w:hAnsi="Arial" w:cs="Arial"/>
                <w:b/>
                <w:lang w:val="en-US" w:eastAsia="ja-JP"/>
              </w:rPr>
              <w:t xml:space="preserve"> for the grant</w:t>
            </w:r>
            <w:r w:rsidRPr="00B95990">
              <w:rPr>
                <w:rFonts w:ascii="Arial" w:eastAsiaTheme="minorEastAsia" w:hAnsi="Arial" w:cs="Arial"/>
                <w:b/>
                <w:lang w:val="en-US" w:eastAsia="ja-JP"/>
              </w:rPr>
              <w:t xml:space="preserve"> </w:t>
            </w:r>
          </w:p>
        </w:tc>
      </w:tr>
      <w:tr w:rsidR="00086361" w:rsidRPr="00B95990" w14:paraId="5FDA79DB" w14:textId="77777777" w:rsidTr="5B4DD2FD">
        <w:tc>
          <w:tcPr>
            <w:tcW w:w="10093" w:type="dxa"/>
            <w:shd w:val="clear" w:color="auto" w:fill="auto"/>
          </w:tcPr>
          <w:p w14:paraId="2A7630AD" w14:textId="77777777" w:rsidR="00B5033D" w:rsidRDefault="00C42447" w:rsidP="00B11145">
            <w:pPr>
              <w:spacing w:after="0" w:line="276" w:lineRule="auto"/>
              <w:rPr>
                <w:rFonts w:ascii="Arial" w:eastAsiaTheme="minorEastAsia" w:hAnsi="Arial" w:cs="Arial"/>
                <w:bCs/>
                <w:lang w:val="en-US" w:eastAsia="ja-JP"/>
              </w:rPr>
            </w:pPr>
            <w:r w:rsidRPr="00B95990">
              <w:rPr>
                <w:rFonts w:ascii="Arial" w:eastAsiaTheme="minorEastAsia" w:hAnsi="Arial" w:cs="Arial"/>
                <w:bCs/>
                <w:lang w:val="en-US" w:eastAsia="ja-JP"/>
              </w:rPr>
              <w:t xml:space="preserve">NHS </w:t>
            </w:r>
            <w:proofErr w:type="gramStart"/>
            <w:r w:rsidRPr="00B95990">
              <w:rPr>
                <w:rFonts w:ascii="Arial" w:eastAsiaTheme="minorEastAsia" w:hAnsi="Arial" w:cs="Arial"/>
                <w:bCs/>
                <w:lang w:val="en-US" w:eastAsia="ja-JP"/>
              </w:rPr>
              <w:t>S</w:t>
            </w:r>
            <w:r>
              <w:rPr>
                <w:rFonts w:ascii="Arial" w:eastAsiaTheme="minorEastAsia" w:hAnsi="Arial" w:cs="Arial"/>
                <w:bCs/>
                <w:lang w:val="en-US" w:eastAsia="ja-JP"/>
              </w:rPr>
              <w:t xml:space="preserve">outh </w:t>
            </w:r>
            <w:r w:rsidRPr="00B95990">
              <w:rPr>
                <w:rFonts w:ascii="Arial" w:eastAsiaTheme="minorEastAsia" w:hAnsi="Arial" w:cs="Arial"/>
                <w:bCs/>
                <w:lang w:val="en-US" w:eastAsia="ja-JP"/>
              </w:rPr>
              <w:t>W</w:t>
            </w:r>
            <w:r>
              <w:rPr>
                <w:rFonts w:ascii="Arial" w:eastAsiaTheme="minorEastAsia" w:hAnsi="Arial" w:cs="Arial"/>
                <w:bCs/>
                <w:lang w:val="en-US" w:eastAsia="ja-JP"/>
              </w:rPr>
              <w:t>est</w:t>
            </w:r>
            <w:proofErr w:type="gramEnd"/>
            <w:r w:rsidRPr="00B95990">
              <w:rPr>
                <w:rFonts w:ascii="Arial" w:eastAsiaTheme="minorEastAsia" w:hAnsi="Arial" w:cs="Arial"/>
                <w:bCs/>
                <w:lang w:val="en-US" w:eastAsia="ja-JP"/>
              </w:rPr>
              <w:t xml:space="preserve"> London are keen to work with the local</w:t>
            </w:r>
            <w:r>
              <w:rPr>
                <w:rFonts w:ascii="Arial" w:eastAsiaTheme="minorEastAsia" w:hAnsi="Arial" w:cs="Arial"/>
                <w:bCs/>
                <w:lang w:val="en-US" w:eastAsia="ja-JP"/>
              </w:rPr>
              <w:t xml:space="preserve"> community and voluntary </w:t>
            </w:r>
            <w:proofErr w:type="spellStart"/>
            <w:r>
              <w:rPr>
                <w:rFonts w:ascii="Arial" w:eastAsiaTheme="minorEastAsia" w:hAnsi="Arial" w:cs="Arial"/>
                <w:bCs/>
                <w:lang w:val="en-US" w:eastAsia="ja-JP"/>
              </w:rPr>
              <w:t>organisations</w:t>
            </w:r>
            <w:proofErr w:type="spellEnd"/>
            <w:r>
              <w:rPr>
                <w:rFonts w:ascii="Arial" w:eastAsiaTheme="minorEastAsia" w:hAnsi="Arial" w:cs="Arial"/>
                <w:bCs/>
                <w:lang w:val="en-US" w:eastAsia="ja-JP"/>
              </w:rPr>
              <w:t xml:space="preserve"> </w:t>
            </w:r>
            <w:proofErr w:type="gramStart"/>
            <w:r w:rsidRPr="00B95990">
              <w:rPr>
                <w:rFonts w:ascii="Arial" w:eastAsiaTheme="minorEastAsia" w:hAnsi="Arial" w:cs="Arial"/>
                <w:bCs/>
                <w:lang w:val="en-US" w:eastAsia="ja-JP"/>
              </w:rPr>
              <w:t>who are</w:t>
            </w:r>
            <w:proofErr w:type="gramEnd"/>
            <w:r w:rsidRPr="00B95990">
              <w:rPr>
                <w:rFonts w:ascii="Arial" w:eastAsiaTheme="minorEastAsia" w:hAnsi="Arial" w:cs="Arial"/>
                <w:bCs/>
                <w:lang w:val="en-US" w:eastAsia="ja-JP"/>
              </w:rPr>
              <w:t xml:space="preserve"> directly supporting </w:t>
            </w:r>
            <w:r>
              <w:rPr>
                <w:rFonts w:ascii="Arial" w:eastAsiaTheme="minorEastAsia" w:hAnsi="Arial" w:cs="Arial"/>
                <w:bCs/>
                <w:lang w:val="en-US" w:eastAsia="ja-JP"/>
              </w:rPr>
              <w:t>c</w:t>
            </w:r>
            <w:r w:rsidRPr="00B95990">
              <w:rPr>
                <w:rFonts w:ascii="Arial" w:eastAsiaTheme="minorEastAsia" w:hAnsi="Arial" w:cs="Arial"/>
                <w:bCs/>
                <w:lang w:val="en-US" w:eastAsia="ja-JP"/>
              </w:rPr>
              <w:t>hildren, young people and their families</w:t>
            </w:r>
            <w:r w:rsidR="00B11145">
              <w:rPr>
                <w:rFonts w:ascii="Arial" w:eastAsiaTheme="minorEastAsia" w:hAnsi="Arial" w:cs="Arial"/>
                <w:bCs/>
                <w:lang w:val="en-US" w:eastAsia="ja-JP"/>
              </w:rPr>
              <w:t xml:space="preserve">.  </w:t>
            </w:r>
          </w:p>
          <w:p w14:paraId="1FF43C9A" w14:textId="77777777" w:rsidR="00B5033D" w:rsidRDefault="00B5033D" w:rsidP="00B11145">
            <w:pPr>
              <w:spacing w:after="0" w:line="276" w:lineRule="auto"/>
              <w:rPr>
                <w:rFonts w:ascii="Arial" w:eastAsiaTheme="minorEastAsia" w:hAnsi="Arial" w:cs="Arial"/>
                <w:bCs/>
                <w:lang w:val="en-US" w:eastAsia="ja-JP"/>
              </w:rPr>
            </w:pPr>
          </w:p>
          <w:p w14:paraId="30E4D5B9" w14:textId="3A62120C" w:rsidR="00581E3C" w:rsidRDefault="00C42447" w:rsidP="00C425C0">
            <w:pPr>
              <w:spacing w:after="0" w:line="276" w:lineRule="auto"/>
              <w:rPr>
                <w:rFonts w:ascii="Arial" w:eastAsiaTheme="minorEastAsia" w:hAnsi="Arial" w:cs="Arial"/>
                <w:lang w:val="en-US" w:eastAsia="ja-JP"/>
              </w:rPr>
            </w:pPr>
            <w:r w:rsidRPr="00B95990">
              <w:rPr>
                <w:rFonts w:ascii="Arial" w:eastAsiaTheme="minorEastAsia" w:hAnsi="Arial" w:cs="Arial"/>
                <w:bCs/>
                <w:lang w:val="en-US" w:eastAsia="ja-JP"/>
              </w:rPr>
              <w:t xml:space="preserve">We </w:t>
            </w:r>
            <w:r w:rsidR="00F16469">
              <w:rPr>
                <w:rFonts w:ascii="Arial" w:eastAsiaTheme="minorEastAsia" w:hAnsi="Arial" w:cs="Arial"/>
                <w:lang w:val="en-US" w:eastAsia="ja-JP"/>
              </w:rPr>
              <w:t xml:space="preserve">are keen </w:t>
            </w:r>
            <w:r w:rsidR="00086361" w:rsidRPr="00B95990">
              <w:rPr>
                <w:rFonts w:ascii="Arial" w:eastAsiaTheme="minorEastAsia" w:hAnsi="Arial" w:cs="Arial"/>
                <w:lang w:val="en-US" w:eastAsia="ja-JP"/>
              </w:rPr>
              <w:t xml:space="preserve">to </w:t>
            </w:r>
            <w:r w:rsidR="00786632" w:rsidRPr="00B95990">
              <w:rPr>
                <w:rFonts w:ascii="Arial" w:eastAsiaTheme="minorEastAsia" w:hAnsi="Arial" w:cs="Arial"/>
                <w:lang w:val="en-US" w:eastAsia="ja-JP"/>
              </w:rPr>
              <w:t xml:space="preserve">hear </w:t>
            </w:r>
            <w:r w:rsidR="000629A2">
              <w:rPr>
                <w:rFonts w:ascii="Arial" w:eastAsiaTheme="minorEastAsia" w:hAnsi="Arial" w:cs="Arial"/>
                <w:lang w:val="en-US" w:eastAsia="ja-JP"/>
              </w:rPr>
              <w:t xml:space="preserve">feedback, </w:t>
            </w:r>
            <w:r w:rsidR="00786632" w:rsidRPr="00B95990">
              <w:rPr>
                <w:rFonts w:ascii="Arial" w:eastAsiaTheme="minorEastAsia" w:hAnsi="Arial" w:cs="Arial"/>
                <w:lang w:val="en-US" w:eastAsia="ja-JP"/>
              </w:rPr>
              <w:t>views</w:t>
            </w:r>
            <w:r w:rsidR="000629A2">
              <w:rPr>
                <w:rFonts w:ascii="Arial" w:eastAsiaTheme="minorEastAsia" w:hAnsi="Arial" w:cs="Arial"/>
                <w:lang w:val="en-US" w:eastAsia="ja-JP"/>
              </w:rPr>
              <w:t xml:space="preserve"> and </w:t>
            </w:r>
            <w:r w:rsidR="00B11145">
              <w:rPr>
                <w:rFonts w:ascii="Arial" w:eastAsiaTheme="minorEastAsia" w:hAnsi="Arial" w:cs="Arial"/>
                <w:lang w:val="en-US" w:eastAsia="ja-JP"/>
              </w:rPr>
              <w:t>experiences</w:t>
            </w:r>
            <w:r w:rsidR="00786632" w:rsidRPr="00B95990">
              <w:rPr>
                <w:rFonts w:ascii="Arial" w:eastAsiaTheme="minorEastAsia" w:hAnsi="Arial" w:cs="Arial"/>
                <w:lang w:val="en-US" w:eastAsia="ja-JP"/>
              </w:rPr>
              <w:t xml:space="preserve"> of children, young </w:t>
            </w:r>
            <w:proofErr w:type="gramStart"/>
            <w:r w:rsidR="00786632" w:rsidRPr="00B95990">
              <w:rPr>
                <w:rFonts w:ascii="Arial" w:eastAsiaTheme="minorEastAsia" w:hAnsi="Arial" w:cs="Arial"/>
                <w:lang w:val="en-US" w:eastAsia="ja-JP"/>
              </w:rPr>
              <w:t>people</w:t>
            </w:r>
            <w:proofErr w:type="gramEnd"/>
            <w:r w:rsidR="00786632" w:rsidRPr="00B95990">
              <w:rPr>
                <w:rFonts w:ascii="Arial" w:eastAsiaTheme="minorEastAsia" w:hAnsi="Arial" w:cs="Arial"/>
                <w:lang w:val="en-US" w:eastAsia="ja-JP"/>
              </w:rPr>
              <w:t xml:space="preserve"> and their families </w:t>
            </w:r>
            <w:r w:rsidR="001C059E">
              <w:rPr>
                <w:rFonts w:ascii="Arial" w:eastAsiaTheme="minorEastAsia" w:hAnsi="Arial" w:cs="Arial"/>
                <w:lang w:val="en-US" w:eastAsia="ja-JP"/>
              </w:rPr>
              <w:t>on</w:t>
            </w:r>
            <w:r w:rsidR="00581E3C">
              <w:rPr>
                <w:rFonts w:ascii="Arial" w:eastAsiaTheme="minorEastAsia" w:hAnsi="Arial" w:cs="Arial"/>
                <w:lang w:val="en-US" w:eastAsia="ja-JP"/>
              </w:rPr>
              <w:t xml:space="preserve"> the following themes:</w:t>
            </w:r>
          </w:p>
          <w:p w14:paraId="25EA1890" w14:textId="19B4437B" w:rsidR="006C57A3" w:rsidRDefault="00C34F74"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Physical activity</w:t>
            </w:r>
            <w:r w:rsidR="00AB56C4">
              <w:rPr>
                <w:rFonts w:ascii="Arial" w:eastAsiaTheme="minorEastAsia" w:hAnsi="Arial" w:cs="Arial"/>
                <w:lang w:val="en-US" w:eastAsia="ja-JP"/>
              </w:rPr>
              <w:t xml:space="preserve"> -</w:t>
            </w:r>
            <w:r w:rsidR="00C96E42">
              <w:rPr>
                <w:rFonts w:ascii="Arial" w:eastAsiaTheme="minorEastAsia" w:hAnsi="Arial" w:cs="Arial"/>
                <w:lang w:val="en-US" w:eastAsia="ja-JP"/>
              </w:rPr>
              <w:t xml:space="preserve"> </w:t>
            </w:r>
            <w:r w:rsidR="00AB56C4">
              <w:rPr>
                <w:rFonts w:ascii="Arial" w:eastAsiaTheme="minorEastAsia" w:hAnsi="Arial" w:cs="Arial"/>
                <w:lang w:val="en-US" w:eastAsia="ja-JP"/>
              </w:rPr>
              <w:t xml:space="preserve">what </w:t>
            </w:r>
            <w:r w:rsidR="00754022">
              <w:rPr>
                <w:rFonts w:ascii="Arial" w:eastAsiaTheme="minorEastAsia" w:hAnsi="Arial" w:cs="Arial"/>
                <w:lang w:val="en-US" w:eastAsia="ja-JP"/>
              </w:rPr>
              <w:t>support and services are</w:t>
            </w:r>
            <w:r w:rsidR="00AB56C4">
              <w:rPr>
                <w:rFonts w:ascii="Arial" w:eastAsiaTheme="minorEastAsia" w:hAnsi="Arial" w:cs="Arial"/>
                <w:lang w:val="en-US" w:eastAsia="ja-JP"/>
              </w:rPr>
              <w:t xml:space="preserve"> important to </w:t>
            </w:r>
            <w:r w:rsidR="00C96E42">
              <w:rPr>
                <w:rFonts w:ascii="Arial" w:eastAsiaTheme="minorEastAsia" w:hAnsi="Arial" w:cs="Arial"/>
                <w:lang w:val="en-US" w:eastAsia="ja-JP"/>
              </w:rPr>
              <w:t>maintain a healthy weight</w:t>
            </w:r>
            <w:r w:rsidR="00AB2D99">
              <w:rPr>
                <w:rFonts w:ascii="Arial" w:eastAsiaTheme="minorEastAsia" w:hAnsi="Arial" w:cs="Arial"/>
                <w:lang w:val="en-US" w:eastAsia="ja-JP"/>
              </w:rPr>
              <w:t>.</w:t>
            </w:r>
          </w:p>
          <w:p w14:paraId="674BC784" w14:textId="03E8EC0C" w:rsidR="009A6DB3" w:rsidRPr="00CB5453" w:rsidRDefault="009A6DB3"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M</w:t>
            </w:r>
            <w:r w:rsidR="00C96E42">
              <w:rPr>
                <w:rFonts w:ascii="Arial" w:eastAsiaTheme="minorEastAsia" w:hAnsi="Arial" w:cs="Arial"/>
                <w:lang w:val="en-US" w:eastAsia="ja-JP"/>
              </w:rPr>
              <w:t>ental wellbeing – what</w:t>
            </w:r>
            <w:r w:rsidR="00754022">
              <w:rPr>
                <w:rFonts w:ascii="Arial" w:eastAsiaTheme="minorEastAsia" w:hAnsi="Arial" w:cs="Arial"/>
                <w:lang w:val="en-US" w:eastAsia="ja-JP"/>
              </w:rPr>
              <w:t xml:space="preserve"> support and services are</w:t>
            </w:r>
            <w:r w:rsidR="00C96E42">
              <w:rPr>
                <w:rFonts w:ascii="Arial" w:eastAsiaTheme="minorEastAsia" w:hAnsi="Arial" w:cs="Arial"/>
                <w:lang w:val="en-US" w:eastAsia="ja-JP"/>
              </w:rPr>
              <w:t xml:space="preserve"> important to maintain positive </w:t>
            </w:r>
            <w:r>
              <w:rPr>
                <w:rFonts w:ascii="Arial" w:eastAsiaTheme="minorEastAsia" w:hAnsi="Arial" w:cs="Arial"/>
                <w:lang w:val="en-US" w:eastAsia="ja-JP"/>
              </w:rPr>
              <w:t xml:space="preserve">mental </w:t>
            </w:r>
            <w:r w:rsidR="00072ED6">
              <w:rPr>
                <w:rFonts w:ascii="Arial" w:eastAsiaTheme="minorEastAsia" w:hAnsi="Arial" w:cs="Arial"/>
                <w:lang w:val="en-US" w:eastAsia="ja-JP"/>
              </w:rPr>
              <w:t>health and wellbeing</w:t>
            </w:r>
            <w:r w:rsidR="00AB2D99">
              <w:rPr>
                <w:rFonts w:ascii="Arial" w:eastAsiaTheme="minorEastAsia" w:hAnsi="Arial" w:cs="Arial"/>
                <w:lang w:val="en-US" w:eastAsia="ja-JP"/>
              </w:rPr>
              <w:t>.</w:t>
            </w:r>
          </w:p>
          <w:p w14:paraId="50930768" w14:textId="0598A48A" w:rsidR="00881D3B" w:rsidRPr="0054514C" w:rsidRDefault="00881D3B"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Our local environments</w:t>
            </w:r>
            <w:r w:rsidR="00157CC6">
              <w:rPr>
                <w:rFonts w:ascii="Arial" w:eastAsiaTheme="minorEastAsia" w:hAnsi="Arial" w:cs="Arial"/>
                <w:lang w:val="en-US" w:eastAsia="ja-JP"/>
              </w:rPr>
              <w:t xml:space="preserve"> (see definition in section 1) </w:t>
            </w:r>
            <w:r>
              <w:rPr>
                <w:rFonts w:ascii="Arial" w:eastAsiaTheme="minorEastAsia" w:hAnsi="Arial" w:cs="Arial"/>
                <w:lang w:val="en-US" w:eastAsia="ja-JP"/>
              </w:rPr>
              <w:t>- what makes our environments healthy and positive for our</w:t>
            </w:r>
            <w:r w:rsidR="00551665">
              <w:rPr>
                <w:rFonts w:ascii="Arial" w:eastAsiaTheme="minorEastAsia" w:hAnsi="Arial" w:cs="Arial"/>
                <w:lang w:val="en-US" w:eastAsia="ja-JP"/>
              </w:rPr>
              <w:t xml:space="preserve"> physical and</w:t>
            </w:r>
            <w:r>
              <w:rPr>
                <w:rFonts w:ascii="Arial" w:eastAsiaTheme="minorEastAsia" w:hAnsi="Arial" w:cs="Arial"/>
                <w:lang w:val="en-US" w:eastAsia="ja-JP"/>
              </w:rPr>
              <w:t xml:space="preserve"> mental wellbeing </w:t>
            </w:r>
            <w:r w:rsidR="003102EE">
              <w:rPr>
                <w:rFonts w:ascii="Arial" w:eastAsiaTheme="minorEastAsia" w:hAnsi="Arial" w:cs="Arial"/>
                <w:lang w:val="en-US" w:eastAsia="ja-JP"/>
              </w:rPr>
              <w:t xml:space="preserve">in our </w:t>
            </w:r>
            <w:r>
              <w:rPr>
                <w:rFonts w:ascii="Arial" w:eastAsiaTheme="minorEastAsia" w:hAnsi="Arial" w:cs="Arial"/>
                <w:lang w:val="en-US" w:eastAsia="ja-JP"/>
              </w:rPr>
              <w:t xml:space="preserve">communities and </w:t>
            </w:r>
            <w:r w:rsidRPr="0054514C">
              <w:rPr>
                <w:rFonts w:ascii="Arial" w:eastAsiaTheme="minorEastAsia" w:hAnsi="Arial" w:cs="Arial"/>
                <w:lang w:val="en-US" w:eastAsia="ja-JP"/>
              </w:rPr>
              <w:t xml:space="preserve">health and </w:t>
            </w:r>
            <w:r>
              <w:rPr>
                <w:rFonts w:ascii="Arial" w:eastAsiaTheme="minorEastAsia" w:hAnsi="Arial" w:cs="Arial"/>
                <w:lang w:val="en-US" w:eastAsia="ja-JP"/>
              </w:rPr>
              <w:t xml:space="preserve">care </w:t>
            </w:r>
            <w:r w:rsidRPr="0054514C">
              <w:rPr>
                <w:rFonts w:ascii="Arial" w:eastAsiaTheme="minorEastAsia" w:hAnsi="Arial" w:cs="Arial"/>
                <w:lang w:val="en-US" w:eastAsia="ja-JP"/>
              </w:rPr>
              <w:t>services</w:t>
            </w:r>
            <w:r w:rsidR="00AB2D99">
              <w:rPr>
                <w:rFonts w:ascii="Arial" w:eastAsiaTheme="minorEastAsia" w:hAnsi="Arial" w:cs="Arial"/>
                <w:lang w:val="en-US" w:eastAsia="ja-JP"/>
              </w:rPr>
              <w:t>.</w:t>
            </w:r>
          </w:p>
          <w:p w14:paraId="33900A22" w14:textId="5A729A6D" w:rsidR="00881D3B" w:rsidRDefault="00881D3B" w:rsidP="00B51888">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The wider determinants of health and the impact on our</w:t>
            </w:r>
            <w:r w:rsidR="00184B59">
              <w:rPr>
                <w:rFonts w:ascii="Arial" w:eastAsiaTheme="minorEastAsia" w:hAnsi="Arial" w:cs="Arial"/>
                <w:lang w:val="en-US" w:eastAsia="ja-JP"/>
              </w:rPr>
              <w:t xml:space="preserve"> physical and</w:t>
            </w:r>
            <w:r>
              <w:rPr>
                <w:rFonts w:ascii="Arial" w:eastAsiaTheme="minorEastAsia" w:hAnsi="Arial" w:cs="Arial"/>
                <w:lang w:val="en-US" w:eastAsia="ja-JP"/>
              </w:rPr>
              <w:t xml:space="preserve"> mental wellbeing, </w:t>
            </w:r>
            <w:r w:rsidR="00184B59">
              <w:rPr>
                <w:rFonts w:ascii="Arial" w:eastAsiaTheme="minorEastAsia" w:hAnsi="Arial" w:cs="Arial"/>
                <w:lang w:val="en-US" w:eastAsia="ja-JP"/>
              </w:rPr>
              <w:t>e.g.</w:t>
            </w:r>
            <w:r>
              <w:rPr>
                <w:rFonts w:ascii="Arial" w:eastAsiaTheme="minorEastAsia" w:hAnsi="Arial" w:cs="Arial"/>
                <w:lang w:val="en-US" w:eastAsia="ja-JP"/>
              </w:rPr>
              <w:t xml:space="preserve"> employment, housing, education, social connections.</w:t>
            </w:r>
          </w:p>
          <w:p w14:paraId="458578A4" w14:textId="39B4AA66" w:rsidR="00D56C19" w:rsidRPr="00896DAF" w:rsidRDefault="00D56C19" w:rsidP="00D56C19">
            <w:pPr>
              <w:pStyle w:val="ListParagraph"/>
              <w:numPr>
                <w:ilvl w:val="0"/>
                <w:numId w:val="13"/>
              </w:numPr>
              <w:spacing w:after="0" w:line="240" w:lineRule="auto"/>
              <w:rPr>
                <w:rFonts w:ascii="Arial" w:eastAsiaTheme="minorEastAsia" w:hAnsi="Arial" w:cs="Arial"/>
                <w:lang w:val="en-US" w:eastAsia="ja-JP"/>
              </w:rPr>
            </w:pPr>
            <w:r>
              <w:rPr>
                <w:rFonts w:ascii="Arial" w:eastAsiaTheme="minorEastAsia" w:hAnsi="Arial" w:cs="Arial"/>
                <w:lang w:val="en-US" w:eastAsia="ja-JP"/>
              </w:rPr>
              <w:t>Transition from c</w:t>
            </w:r>
            <w:r w:rsidRPr="00FB0E36">
              <w:rPr>
                <w:rFonts w:ascii="Arial" w:eastAsiaTheme="minorEastAsia" w:hAnsi="Arial" w:cs="Arial"/>
                <w:lang w:val="en-US" w:eastAsia="ja-JP"/>
              </w:rPr>
              <w:t xml:space="preserve">hild and adolescent mental health services (CAMHS) </w:t>
            </w:r>
            <w:r>
              <w:rPr>
                <w:rFonts w:ascii="Arial" w:eastAsiaTheme="minorEastAsia" w:hAnsi="Arial" w:cs="Arial"/>
                <w:lang w:val="en-US" w:eastAsia="ja-JP"/>
              </w:rPr>
              <w:t>to adult mental health services.</w:t>
            </w:r>
          </w:p>
          <w:p w14:paraId="495572E3" w14:textId="77777777" w:rsidR="001A676A" w:rsidRPr="001A676A" w:rsidRDefault="001A676A" w:rsidP="001A676A">
            <w:pPr>
              <w:pStyle w:val="ListParagraph"/>
              <w:spacing w:after="0" w:line="240" w:lineRule="auto"/>
              <w:rPr>
                <w:rFonts w:ascii="Arial" w:eastAsiaTheme="minorEastAsia" w:hAnsi="Arial" w:cs="Arial"/>
                <w:lang w:val="en-US" w:eastAsia="ja-JP"/>
              </w:rPr>
            </w:pPr>
          </w:p>
          <w:p w14:paraId="1F94B465" w14:textId="75A16A04" w:rsidR="001916D8" w:rsidRDefault="001916D8" w:rsidP="001916D8">
            <w:pPr>
              <w:spacing w:after="0" w:line="276" w:lineRule="auto"/>
              <w:rPr>
                <w:rFonts w:ascii="Arial" w:eastAsiaTheme="minorEastAsia" w:hAnsi="Arial" w:cs="Arial"/>
                <w:bCs/>
                <w:lang w:val="en-US" w:eastAsia="ja-JP"/>
              </w:rPr>
            </w:pPr>
            <w:r w:rsidRPr="00B95990">
              <w:rPr>
                <w:rFonts w:ascii="Arial" w:eastAsiaTheme="minorEastAsia" w:hAnsi="Arial" w:cs="Arial"/>
                <w:bCs/>
                <w:lang w:val="en-US" w:eastAsia="ja-JP"/>
              </w:rPr>
              <w:t xml:space="preserve">NHS </w:t>
            </w:r>
            <w:proofErr w:type="gramStart"/>
            <w:r w:rsidRPr="00B95990">
              <w:rPr>
                <w:rFonts w:ascii="Arial" w:eastAsiaTheme="minorEastAsia" w:hAnsi="Arial" w:cs="Arial"/>
                <w:bCs/>
                <w:lang w:val="en-US" w:eastAsia="ja-JP"/>
              </w:rPr>
              <w:t>S</w:t>
            </w:r>
            <w:r>
              <w:rPr>
                <w:rFonts w:ascii="Arial" w:eastAsiaTheme="minorEastAsia" w:hAnsi="Arial" w:cs="Arial"/>
                <w:bCs/>
                <w:lang w:val="en-US" w:eastAsia="ja-JP"/>
              </w:rPr>
              <w:t xml:space="preserve">outh </w:t>
            </w:r>
            <w:r w:rsidRPr="00B95990">
              <w:rPr>
                <w:rFonts w:ascii="Arial" w:eastAsiaTheme="minorEastAsia" w:hAnsi="Arial" w:cs="Arial"/>
                <w:bCs/>
                <w:lang w:val="en-US" w:eastAsia="ja-JP"/>
              </w:rPr>
              <w:t>W</w:t>
            </w:r>
            <w:r>
              <w:rPr>
                <w:rFonts w:ascii="Arial" w:eastAsiaTheme="minorEastAsia" w:hAnsi="Arial" w:cs="Arial"/>
                <w:bCs/>
                <w:lang w:val="en-US" w:eastAsia="ja-JP"/>
              </w:rPr>
              <w:t>est</w:t>
            </w:r>
            <w:proofErr w:type="gramEnd"/>
            <w:r w:rsidRPr="00B95990">
              <w:rPr>
                <w:rFonts w:ascii="Arial" w:eastAsiaTheme="minorEastAsia" w:hAnsi="Arial" w:cs="Arial"/>
                <w:bCs/>
                <w:lang w:val="en-US" w:eastAsia="ja-JP"/>
              </w:rPr>
              <w:t xml:space="preserve"> London are keen to </w:t>
            </w:r>
            <w:r>
              <w:rPr>
                <w:rFonts w:ascii="Arial" w:eastAsiaTheme="minorEastAsia" w:hAnsi="Arial" w:cs="Arial"/>
                <w:bCs/>
                <w:lang w:val="en-US" w:eastAsia="ja-JP"/>
              </w:rPr>
              <w:t xml:space="preserve">hear from local </w:t>
            </w:r>
            <w:r w:rsidR="004463A9">
              <w:rPr>
                <w:rFonts w:ascii="Arial" w:eastAsiaTheme="minorEastAsia" w:hAnsi="Arial" w:cs="Arial"/>
                <w:bCs/>
                <w:lang w:val="en-US" w:eastAsia="ja-JP"/>
              </w:rPr>
              <w:t xml:space="preserve">people </w:t>
            </w:r>
            <w:r>
              <w:rPr>
                <w:rFonts w:ascii="Arial" w:eastAsiaTheme="minorEastAsia" w:hAnsi="Arial" w:cs="Arial"/>
                <w:bCs/>
                <w:lang w:val="en-US" w:eastAsia="ja-JP"/>
              </w:rPr>
              <w:t xml:space="preserve">and communities </w:t>
            </w:r>
            <w:r w:rsidR="00CB1EF0">
              <w:rPr>
                <w:rFonts w:ascii="Arial" w:eastAsiaTheme="minorEastAsia" w:hAnsi="Arial" w:cs="Arial"/>
                <w:bCs/>
                <w:lang w:val="en-US" w:eastAsia="ja-JP"/>
              </w:rPr>
              <w:t>in</w:t>
            </w:r>
            <w:r>
              <w:rPr>
                <w:rFonts w:ascii="Arial" w:eastAsiaTheme="minorEastAsia" w:hAnsi="Arial" w:cs="Arial"/>
                <w:bCs/>
                <w:lang w:val="en-US" w:eastAsia="ja-JP"/>
              </w:rPr>
              <w:t xml:space="preserve"> Merton and Wandsworth</w:t>
            </w:r>
            <w:r w:rsidR="00CB1EF0">
              <w:rPr>
                <w:rFonts w:ascii="Arial" w:eastAsiaTheme="minorEastAsia" w:hAnsi="Arial" w:cs="Arial"/>
                <w:bCs/>
                <w:lang w:val="en-US" w:eastAsia="ja-JP"/>
              </w:rPr>
              <w:t>.  W</w:t>
            </w:r>
            <w:r w:rsidRPr="00B95990">
              <w:rPr>
                <w:rFonts w:ascii="Arial" w:eastAsiaTheme="minorEastAsia" w:hAnsi="Arial" w:cs="Arial"/>
                <w:bCs/>
                <w:lang w:val="en-US" w:eastAsia="ja-JP"/>
              </w:rPr>
              <w:t xml:space="preserve">e are especially interested in hearing from </w:t>
            </w:r>
            <w:r w:rsidR="00FC7019">
              <w:rPr>
                <w:rFonts w:ascii="Arial" w:eastAsiaTheme="minorEastAsia" w:hAnsi="Arial" w:cs="Arial"/>
                <w:bCs/>
                <w:lang w:val="en-US" w:eastAsia="ja-JP"/>
              </w:rPr>
              <w:t xml:space="preserve">less heard voices across our diverse communities and </w:t>
            </w:r>
            <w:proofErr w:type="spellStart"/>
            <w:r w:rsidRPr="00B95990">
              <w:rPr>
                <w:rFonts w:ascii="Arial" w:eastAsiaTheme="minorEastAsia" w:hAnsi="Arial" w:cs="Arial"/>
                <w:bCs/>
                <w:lang w:val="en-US" w:eastAsia="ja-JP"/>
              </w:rPr>
              <w:t>organisations</w:t>
            </w:r>
            <w:proofErr w:type="spellEnd"/>
            <w:r w:rsidRPr="00B95990">
              <w:rPr>
                <w:rFonts w:ascii="Arial" w:eastAsiaTheme="minorEastAsia" w:hAnsi="Arial" w:cs="Arial"/>
                <w:bCs/>
                <w:lang w:val="en-US" w:eastAsia="ja-JP"/>
              </w:rPr>
              <w:t xml:space="preserve"> who </w:t>
            </w:r>
            <w:r>
              <w:rPr>
                <w:rFonts w:ascii="Arial" w:eastAsiaTheme="minorEastAsia" w:hAnsi="Arial" w:cs="Arial"/>
                <w:bCs/>
                <w:lang w:val="en-US" w:eastAsia="ja-JP"/>
              </w:rPr>
              <w:t xml:space="preserve">can reach children, young people and their families who are </w:t>
            </w:r>
            <w:r w:rsidRPr="00B95990">
              <w:rPr>
                <w:rFonts w:ascii="Arial" w:eastAsiaTheme="minorEastAsia" w:hAnsi="Arial" w:cs="Arial"/>
                <w:bCs/>
                <w:lang w:val="en-US" w:eastAsia="ja-JP"/>
              </w:rPr>
              <w:t xml:space="preserve">disproportionately impacted by health inequalities. </w:t>
            </w:r>
          </w:p>
          <w:p w14:paraId="03BDB350" w14:textId="77777777" w:rsidR="001916D8" w:rsidRPr="00B95990" w:rsidRDefault="001916D8" w:rsidP="00C425C0">
            <w:pPr>
              <w:spacing w:after="0" w:line="276" w:lineRule="auto"/>
              <w:rPr>
                <w:rFonts w:ascii="Arial" w:eastAsiaTheme="minorEastAsia" w:hAnsi="Arial" w:cs="Arial"/>
                <w:lang w:val="en-US" w:eastAsia="ja-JP"/>
              </w:rPr>
            </w:pPr>
          </w:p>
          <w:p w14:paraId="3200F139" w14:textId="3162E7E6" w:rsidR="00086361" w:rsidRPr="00B95990" w:rsidRDefault="00086361" w:rsidP="00C425C0">
            <w:pPr>
              <w:spacing w:after="0" w:line="276" w:lineRule="auto"/>
              <w:rPr>
                <w:rFonts w:ascii="Arial" w:eastAsiaTheme="minorEastAsia" w:hAnsi="Arial" w:cs="Arial"/>
                <w:lang w:val="en-US" w:eastAsia="ja-JP"/>
              </w:rPr>
            </w:pPr>
            <w:r w:rsidRPr="00B95990">
              <w:rPr>
                <w:rFonts w:ascii="Arial" w:eastAsiaTheme="minorEastAsia" w:hAnsi="Arial" w:cs="Arial"/>
                <w:lang w:val="en-US" w:eastAsia="ja-JP"/>
              </w:rPr>
              <w:t xml:space="preserve">We are seeking to fund </w:t>
            </w:r>
            <w:proofErr w:type="gramStart"/>
            <w:r w:rsidRPr="00B95990">
              <w:rPr>
                <w:rFonts w:ascii="Arial" w:eastAsiaTheme="minorEastAsia" w:hAnsi="Arial" w:cs="Arial"/>
                <w:lang w:val="en-US" w:eastAsia="ja-JP"/>
              </w:rPr>
              <w:t>local</w:t>
            </w:r>
            <w:proofErr w:type="gramEnd"/>
            <w:r w:rsidR="0069531D">
              <w:rPr>
                <w:rFonts w:ascii="Arial" w:eastAsiaTheme="minorEastAsia" w:hAnsi="Arial" w:cs="Arial"/>
                <w:lang w:val="en-US" w:eastAsia="ja-JP"/>
              </w:rPr>
              <w:t xml:space="preserve"> community and voluntary</w:t>
            </w:r>
            <w:r w:rsidRPr="00B95990">
              <w:rPr>
                <w:rFonts w:ascii="Arial" w:eastAsiaTheme="minorEastAsia" w:hAnsi="Arial" w:cs="Arial"/>
                <w:lang w:val="en-US" w:eastAsia="ja-JP"/>
              </w:rPr>
              <w:t xml:space="preserve"> </w:t>
            </w:r>
            <w:proofErr w:type="spellStart"/>
            <w:r w:rsidRPr="00B95990">
              <w:rPr>
                <w:rFonts w:ascii="Arial" w:eastAsiaTheme="minorEastAsia" w:hAnsi="Arial" w:cs="Arial"/>
                <w:lang w:val="en-US" w:eastAsia="ja-JP"/>
              </w:rPr>
              <w:t>organi</w:t>
            </w:r>
            <w:r w:rsidR="00786632" w:rsidRPr="00B95990">
              <w:rPr>
                <w:rFonts w:ascii="Arial" w:eastAsiaTheme="minorEastAsia" w:hAnsi="Arial" w:cs="Arial"/>
                <w:lang w:val="en-US" w:eastAsia="ja-JP"/>
              </w:rPr>
              <w:t>sation</w:t>
            </w:r>
            <w:r w:rsidR="003002E2">
              <w:rPr>
                <w:rFonts w:ascii="Arial" w:eastAsiaTheme="minorEastAsia" w:hAnsi="Arial" w:cs="Arial"/>
                <w:lang w:val="en-US" w:eastAsia="ja-JP"/>
              </w:rPr>
              <w:t>s</w:t>
            </w:r>
            <w:proofErr w:type="spellEnd"/>
            <w:r w:rsidR="00786632" w:rsidRPr="00B95990">
              <w:rPr>
                <w:rFonts w:ascii="Arial" w:eastAsiaTheme="minorEastAsia" w:hAnsi="Arial" w:cs="Arial"/>
                <w:lang w:val="en-US" w:eastAsia="ja-JP"/>
              </w:rPr>
              <w:t xml:space="preserve"> </w:t>
            </w:r>
            <w:r w:rsidR="008D4E4E">
              <w:rPr>
                <w:rFonts w:ascii="Arial" w:eastAsiaTheme="minorEastAsia" w:hAnsi="Arial" w:cs="Arial"/>
                <w:lang w:val="en-US" w:eastAsia="ja-JP"/>
              </w:rPr>
              <w:t xml:space="preserve">grants of </w:t>
            </w:r>
            <w:r w:rsidRPr="00B95990">
              <w:rPr>
                <w:rFonts w:ascii="Arial" w:eastAsiaTheme="minorEastAsia" w:hAnsi="Arial" w:cs="Arial"/>
                <w:lang w:val="en-US" w:eastAsia="ja-JP"/>
              </w:rPr>
              <w:t>up to</w:t>
            </w:r>
            <w:r w:rsidR="00C40502" w:rsidRPr="00B95990">
              <w:rPr>
                <w:rFonts w:ascii="Arial" w:eastAsiaTheme="minorEastAsia" w:hAnsi="Arial" w:cs="Arial"/>
                <w:lang w:val="en-US" w:eastAsia="ja-JP"/>
              </w:rPr>
              <w:t xml:space="preserve"> </w:t>
            </w:r>
            <w:r w:rsidR="00786632" w:rsidRPr="00B95990">
              <w:rPr>
                <w:rFonts w:ascii="Arial" w:eastAsiaTheme="minorEastAsia" w:hAnsi="Arial" w:cs="Arial"/>
                <w:lang w:val="en-US" w:eastAsia="ja-JP"/>
              </w:rPr>
              <w:t>£</w:t>
            </w:r>
            <w:r w:rsidR="00F84689">
              <w:rPr>
                <w:rFonts w:ascii="Arial" w:eastAsiaTheme="minorEastAsia" w:hAnsi="Arial" w:cs="Arial"/>
                <w:lang w:val="en-US" w:eastAsia="ja-JP"/>
              </w:rPr>
              <w:t>2</w:t>
            </w:r>
            <w:r w:rsidR="0076606E">
              <w:rPr>
                <w:rFonts w:ascii="Arial" w:eastAsiaTheme="minorEastAsia" w:hAnsi="Arial" w:cs="Arial"/>
                <w:lang w:val="en-US" w:eastAsia="ja-JP"/>
              </w:rPr>
              <w:t>,</w:t>
            </w:r>
            <w:r w:rsidR="00786632" w:rsidRPr="00B95990">
              <w:rPr>
                <w:rFonts w:ascii="Arial" w:eastAsiaTheme="minorEastAsia" w:hAnsi="Arial" w:cs="Arial"/>
                <w:lang w:val="en-US" w:eastAsia="ja-JP"/>
              </w:rPr>
              <w:t xml:space="preserve">000 </w:t>
            </w:r>
            <w:r w:rsidR="00C40502" w:rsidRPr="00B95990">
              <w:rPr>
                <w:rFonts w:ascii="Arial" w:eastAsiaTheme="minorEastAsia" w:hAnsi="Arial" w:cs="Arial"/>
                <w:lang w:val="en-US" w:eastAsia="ja-JP"/>
              </w:rPr>
              <w:t>t</w:t>
            </w:r>
            <w:r w:rsidRPr="00B95990">
              <w:rPr>
                <w:rFonts w:ascii="Arial" w:eastAsiaTheme="minorEastAsia" w:hAnsi="Arial" w:cs="Arial"/>
                <w:lang w:val="en-US" w:eastAsia="ja-JP"/>
              </w:rPr>
              <w:t>o deliver</w:t>
            </w:r>
            <w:r w:rsidR="005E3868">
              <w:rPr>
                <w:rFonts w:ascii="Arial" w:eastAsiaTheme="minorEastAsia" w:hAnsi="Arial" w:cs="Arial"/>
                <w:lang w:val="en-US" w:eastAsia="ja-JP"/>
              </w:rPr>
              <w:t xml:space="preserve"> </w:t>
            </w:r>
            <w:r w:rsidR="008D4E4E">
              <w:rPr>
                <w:rFonts w:ascii="Arial" w:eastAsiaTheme="minorEastAsia" w:hAnsi="Arial" w:cs="Arial"/>
                <w:lang w:val="en-US" w:eastAsia="ja-JP"/>
              </w:rPr>
              <w:t xml:space="preserve">engagement </w:t>
            </w:r>
            <w:r w:rsidR="004C1B51">
              <w:rPr>
                <w:rFonts w:ascii="Arial" w:eastAsiaTheme="minorEastAsia" w:hAnsi="Arial" w:cs="Arial"/>
                <w:lang w:val="en-US" w:eastAsia="ja-JP"/>
              </w:rPr>
              <w:t xml:space="preserve">activities.  </w:t>
            </w:r>
            <w:r w:rsidR="006C2A86">
              <w:rPr>
                <w:rFonts w:ascii="Arial" w:eastAsiaTheme="minorEastAsia" w:hAnsi="Arial" w:cs="Arial"/>
                <w:lang w:val="en-US" w:eastAsia="ja-JP"/>
              </w:rPr>
              <w:t xml:space="preserve">For </w:t>
            </w:r>
            <w:proofErr w:type="gramStart"/>
            <w:r w:rsidR="006C2A86">
              <w:rPr>
                <w:rFonts w:ascii="Arial" w:eastAsiaTheme="minorEastAsia" w:hAnsi="Arial" w:cs="Arial"/>
                <w:lang w:val="en-US" w:eastAsia="ja-JP"/>
              </w:rPr>
              <w:t>example</w:t>
            </w:r>
            <w:proofErr w:type="gramEnd"/>
            <w:r w:rsidR="006C2A86">
              <w:rPr>
                <w:rFonts w:ascii="Arial" w:eastAsiaTheme="minorEastAsia" w:hAnsi="Arial" w:cs="Arial"/>
                <w:lang w:val="en-US" w:eastAsia="ja-JP"/>
              </w:rPr>
              <w:t xml:space="preserve"> t</w:t>
            </w:r>
            <w:r w:rsidRPr="00B95990">
              <w:rPr>
                <w:rFonts w:ascii="Arial" w:eastAsiaTheme="minorEastAsia" w:hAnsi="Arial" w:cs="Arial"/>
                <w:lang w:val="en-US" w:eastAsia="ja-JP"/>
              </w:rPr>
              <w:t xml:space="preserve">his could be </w:t>
            </w:r>
            <w:r w:rsidR="006C2A86">
              <w:rPr>
                <w:rFonts w:ascii="Arial" w:eastAsiaTheme="minorEastAsia" w:hAnsi="Arial" w:cs="Arial"/>
                <w:lang w:val="en-US" w:eastAsia="ja-JP"/>
              </w:rPr>
              <w:t xml:space="preserve">by running </w:t>
            </w:r>
            <w:r w:rsidRPr="00B95990">
              <w:rPr>
                <w:rFonts w:ascii="Arial" w:eastAsiaTheme="minorEastAsia" w:hAnsi="Arial" w:cs="Arial"/>
                <w:lang w:val="en-US" w:eastAsia="ja-JP"/>
              </w:rPr>
              <w:t>focus groups</w:t>
            </w:r>
            <w:r w:rsidR="00946FDE">
              <w:rPr>
                <w:rFonts w:ascii="Arial" w:eastAsiaTheme="minorEastAsia" w:hAnsi="Arial" w:cs="Arial"/>
                <w:lang w:val="en-US" w:eastAsia="ja-JP"/>
              </w:rPr>
              <w:t xml:space="preserve">, </w:t>
            </w:r>
            <w:r w:rsidRPr="00B95990">
              <w:rPr>
                <w:rFonts w:ascii="Arial" w:eastAsiaTheme="minorEastAsia" w:hAnsi="Arial" w:cs="Arial"/>
                <w:lang w:val="en-US" w:eastAsia="ja-JP"/>
              </w:rPr>
              <w:t>face-to-face and phone interviews</w:t>
            </w:r>
            <w:r w:rsidR="004C0C32">
              <w:rPr>
                <w:rFonts w:ascii="Arial" w:eastAsiaTheme="minorEastAsia" w:hAnsi="Arial" w:cs="Arial"/>
                <w:lang w:val="en-US" w:eastAsia="ja-JP"/>
              </w:rPr>
              <w:t>.</w:t>
            </w:r>
            <w:r w:rsidR="00831E2C">
              <w:rPr>
                <w:rFonts w:ascii="Arial" w:eastAsiaTheme="minorEastAsia" w:hAnsi="Arial" w:cs="Arial"/>
                <w:lang w:val="en-US" w:eastAsia="ja-JP"/>
              </w:rPr>
              <w:t xml:space="preserve">  This could be in innovative ways through play activities</w:t>
            </w:r>
            <w:r w:rsidR="00497B72">
              <w:rPr>
                <w:rFonts w:ascii="Arial" w:eastAsiaTheme="minorEastAsia" w:hAnsi="Arial" w:cs="Arial"/>
                <w:lang w:val="en-US" w:eastAsia="ja-JP"/>
              </w:rPr>
              <w:t xml:space="preserve"> </w:t>
            </w:r>
            <w:r w:rsidR="00582A7F">
              <w:rPr>
                <w:rFonts w:ascii="Arial" w:eastAsiaTheme="minorEastAsia" w:hAnsi="Arial" w:cs="Arial"/>
                <w:lang w:val="en-US" w:eastAsia="ja-JP"/>
              </w:rPr>
              <w:t xml:space="preserve">or </w:t>
            </w:r>
            <w:r w:rsidR="00497B72">
              <w:rPr>
                <w:rFonts w:ascii="Arial" w:eastAsiaTheme="minorEastAsia" w:hAnsi="Arial" w:cs="Arial"/>
                <w:lang w:val="en-US" w:eastAsia="ja-JP"/>
              </w:rPr>
              <w:t xml:space="preserve">by </w:t>
            </w:r>
            <w:proofErr w:type="spellStart"/>
            <w:r w:rsidR="006C2A86">
              <w:rPr>
                <w:rFonts w:ascii="Arial" w:eastAsiaTheme="minorEastAsia" w:hAnsi="Arial" w:cs="Arial"/>
                <w:lang w:val="en-US" w:eastAsia="ja-JP"/>
              </w:rPr>
              <w:t>organising</w:t>
            </w:r>
            <w:proofErr w:type="spellEnd"/>
            <w:r w:rsidR="006C2A86">
              <w:rPr>
                <w:rFonts w:ascii="Arial" w:eastAsiaTheme="minorEastAsia" w:hAnsi="Arial" w:cs="Arial"/>
                <w:lang w:val="en-US" w:eastAsia="ja-JP"/>
              </w:rPr>
              <w:t xml:space="preserve"> </w:t>
            </w:r>
            <w:r w:rsidRPr="00B95990">
              <w:rPr>
                <w:rFonts w:ascii="Arial" w:eastAsiaTheme="minorEastAsia" w:hAnsi="Arial" w:cs="Arial"/>
                <w:lang w:val="en-US" w:eastAsia="ja-JP"/>
              </w:rPr>
              <w:t xml:space="preserve">lunch clubs or </w:t>
            </w:r>
            <w:r w:rsidR="004F3B4A" w:rsidRPr="00B95990">
              <w:rPr>
                <w:rFonts w:ascii="Arial" w:eastAsiaTheme="minorEastAsia" w:hAnsi="Arial" w:cs="Arial"/>
                <w:lang w:val="en-US" w:eastAsia="ja-JP"/>
              </w:rPr>
              <w:t xml:space="preserve">outdoor </w:t>
            </w:r>
            <w:r w:rsidR="004642A0">
              <w:rPr>
                <w:rFonts w:ascii="Arial" w:eastAsiaTheme="minorEastAsia" w:hAnsi="Arial" w:cs="Arial"/>
                <w:lang w:val="en-US" w:eastAsia="ja-JP"/>
              </w:rPr>
              <w:t xml:space="preserve">activities where the </w:t>
            </w:r>
            <w:r w:rsidR="00263D48">
              <w:rPr>
                <w:rFonts w:ascii="Arial" w:eastAsiaTheme="minorEastAsia" w:hAnsi="Arial" w:cs="Arial"/>
                <w:lang w:val="en-US" w:eastAsia="ja-JP"/>
              </w:rPr>
              <w:t>engagement</w:t>
            </w:r>
            <w:r w:rsidR="004642A0">
              <w:rPr>
                <w:rFonts w:ascii="Arial" w:eastAsiaTheme="minorEastAsia" w:hAnsi="Arial" w:cs="Arial"/>
                <w:lang w:val="en-US" w:eastAsia="ja-JP"/>
              </w:rPr>
              <w:t xml:space="preserve"> can take place</w:t>
            </w:r>
            <w:r w:rsidRPr="00B95990">
              <w:rPr>
                <w:rFonts w:ascii="Arial" w:eastAsiaTheme="minorEastAsia" w:hAnsi="Arial" w:cs="Arial"/>
                <w:lang w:val="en-US" w:eastAsia="ja-JP"/>
              </w:rPr>
              <w:t xml:space="preserve">. </w:t>
            </w:r>
          </w:p>
          <w:p w14:paraId="6932F54A" w14:textId="77777777" w:rsidR="00086361" w:rsidRPr="00B95990" w:rsidRDefault="00086361" w:rsidP="00B95990">
            <w:pPr>
              <w:spacing w:after="0" w:line="276" w:lineRule="auto"/>
              <w:rPr>
                <w:rFonts w:ascii="Arial" w:eastAsia="Times New Roman" w:hAnsi="Arial" w:cs="Arial"/>
                <w:bCs/>
                <w:lang w:eastAsia="en-GB"/>
              </w:rPr>
            </w:pPr>
          </w:p>
          <w:p w14:paraId="085D3E55" w14:textId="3316AFF2" w:rsidR="00086361" w:rsidRPr="00B95990" w:rsidRDefault="00086361" w:rsidP="00C425C0">
            <w:pPr>
              <w:spacing w:after="200" w:line="276" w:lineRule="auto"/>
              <w:rPr>
                <w:rFonts w:ascii="Arial" w:eastAsiaTheme="minorEastAsia" w:hAnsi="Arial" w:cs="Arial"/>
                <w:bCs/>
                <w:lang w:val="en-US" w:eastAsia="ja-JP"/>
              </w:rPr>
            </w:pPr>
            <w:r w:rsidRPr="00B95990">
              <w:rPr>
                <w:rFonts w:ascii="Arial" w:eastAsiaTheme="minorEastAsia" w:hAnsi="Arial" w:cs="Arial"/>
                <w:bCs/>
                <w:lang w:val="en-US" w:eastAsia="ja-JP"/>
              </w:rPr>
              <w:t xml:space="preserve">We are keen for </w:t>
            </w:r>
            <w:proofErr w:type="spellStart"/>
            <w:r w:rsidR="00497B72">
              <w:rPr>
                <w:rFonts w:ascii="Arial" w:eastAsiaTheme="minorEastAsia" w:hAnsi="Arial" w:cs="Arial"/>
                <w:bCs/>
                <w:lang w:val="en-US" w:eastAsia="ja-JP"/>
              </w:rPr>
              <w:t>or</w:t>
            </w:r>
            <w:r w:rsidR="000274F0">
              <w:rPr>
                <w:rFonts w:ascii="Arial" w:eastAsiaTheme="minorEastAsia" w:hAnsi="Arial" w:cs="Arial"/>
                <w:bCs/>
                <w:lang w:val="en-US" w:eastAsia="ja-JP"/>
              </w:rPr>
              <w:t>g</w:t>
            </w:r>
            <w:r w:rsidR="00497B72">
              <w:rPr>
                <w:rFonts w:ascii="Arial" w:eastAsiaTheme="minorEastAsia" w:hAnsi="Arial" w:cs="Arial"/>
                <w:bCs/>
                <w:lang w:val="en-US" w:eastAsia="ja-JP"/>
              </w:rPr>
              <w:t>anisation</w:t>
            </w:r>
            <w:r w:rsidRPr="00B95990">
              <w:rPr>
                <w:rFonts w:ascii="Arial" w:eastAsiaTheme="minorEastAsia" w:hAnsi="Arial" w:cs="Arial"/>
                <w:bCs/>
                <w:lang w:val="en-US" w:eastAsia="ja-JP"/>
              </w:rPr>
              <w:t>s</w:t>
            </w:r>
            <w:proofErr w:type="spellEnd"/>
            <w:r w:rsidRPr="00B95990">
              <w:rPr>
                <w:rFonts w:ascii="Arial" w:eastAsiaTheme="minorEastAsia" w:hAnsi="Arial" w:cs="Arial"/>
                <w:bCs/>
                <w:lang w:val="en-US" w:eastAsia="ja-JP"/>
              </w:rPr>
              <w:t xml:space="preserve"> to </w:t>
            </w:r>
            <w:r w:rsidR="00CB30CC" w:rsidRPr="00B95990">
              <w:rPr>
                <w:rFonts w:ascii="Arial" w:eastAsiaTheme="minorEastAsia" w:hAnsi="Arial" w:cs="Arial"/>
                <w:bCs/>
                <w:lang w:val="en-US" w:eastAsia="ja-JP"/>
              </w:rPr>
              <w:t>explore</w:t>
            </w:r>
            <w:r w:rsidRPr="00B95990">
              <w:rPr>
                <w:rFonts w:ascii="Arial" w:eastAsiaTheme="minorEastAsia" w:hAnsi="Arial" w:cs="Arial"/>
                <w:bCs/>
                <w:lang w:val="en-US" w:eastAsia="ja-JP"/>
              </w:rPr>
              <w:t xml:space="preserve"> how they can gather insights and provide opportunities for their local communities to connect socially and become more physically active</w:t>
            </w:r>
            <w:r w:rsidR="00D75AC6">
              <w:rPr>
                <w:rFonts w:ascii="Arial" w:eastAsiaTheme="minorEastAsia" w:hAnsi="Arial" w:cs="Arial"/>
                <w:bCs/>
                <w:lang w:val="en-US" w:eastAsia="ja-JP"/>
              </w:rPr>
              <w:t xml:space="preserve"> as part of their engagement activities</w:t>
            </w:r>
            <w:r w:rsidRPr="00B95990">
              <w:rPr>
                <w:rFonts w:ascii="Arial" w:eastAsiaTheme="minorEastAsia" w:hAnsi="Arial" w:cs="Arial"/>
                <w:bCs/>
                <w:lang w:val="en-US" w:eastAsia="ja-JP"/>
              </w:rPr>
              <w:t>.</w:t>
            </w:r>
            <w:r w:rsidR="00035A44">
              <w:rPr>
                <w:rFonts w:ascii="Arial" w:eastAsiaTheme="minorEastAsia" w:hAnsi="Arial" w:cs="Arial"/>
                <w:bCs/>
                <w:lang w:val="en-US" w:eastAsia="ja-JP"/>
              </w:rPr>
              <w:t xml:space="preserve">  </w:t>
            </w:r>
            <w:r w:rsidR="0039741D">
              <w:rPr>
                <w:rFonts w:ascii="Arial" w:eastAsiaTheme="minorEastAsia" w:hAnsi="Arial" w:cs="Arial"/>
                <w:bCs/>
                <w:lang w:val="en-US" w:eastAsia="ja-JP"/>
              </w:rPr>
              <w:t>E</w:t>
            </w:r>
            <w:r w:rsidRPr="00B95990">
              <w:rPr>
                <w:rFonts w:ascii="Arial" w:eastAsiaTheme="minorEastAsia" w:hAnsi="Arial" w:cs="Arial"/>
                <w:bCs/>
                <w:lang w:val="en-US" w:eastAsia="ja-JP"/>
              </w:rPr>
              <w:t>xample</w:t>
            </w:r>
            <w:r w:rsidR="0039741D">
              <w:rPr>
                <w:rFonts w:ascii="Arial" w:eastAsiaTheme="minorEastAsia" w:hAnsi="Arial" w:cs="Arial"/>
                <w:bCs/>
                <w:lang w:val="en-US" w:eastAsia="ja-JP"/>
              </w:rPr>
              <w:t>s</w:t>
            </w:r>
            <w:r w:rsidRPr="00B95990">
              <w:rPr>
                <w:rFonts w:ascii="Arial" w:eastAsiaTheme="minorEastAsia" w:hAnsi="Arial" w:cs="Arial"/>
                <w:bCs/>
                <w:lang w:val="en-US" w:eastAsia="ja-JP"/>
              </w:rPr>
              <w:t xml:space="preserve"> of this could be</w:t>
            </w:r>
            <w:r w:rsidR="00F84689">
              <w:rPr>
                <w:rFonts w:ascii="Arial" w:eastAsiaTheme="minorEastAsia" w:hAnsi="Arial" w:cs="Arial"/>
                <w:bCs/>
                <w:lang w:val="en-US" w:eastAsia="ja-JP"/>
              </w:rPr>
              <w:t>:</w:t>
            </w:r>
          </w:p>
          <w:p w14:paraId="6504E671" w14:textId="462F6D45" w:rsidR="00086361" w:rsidRPr="00B95990" w:rsidRDefault="00086361" w:rsidP="00B51888">
            <w:pPr>
              <w:numPr>
                <w:ilvl w:val="0"/>
                <w:numId w:val="13"/>
              </w:numPr>
              <w:spacing w:after="0" w:line="276" w:lineRule="auto"/>
              <w:rPr>
                <w:rFonts w:ascii="Arial" w:eastAsia="Times New Roman" w:hAnsi="Arial" w:cs="Arial"/>
                <w:bCs/>
                <w:lang w:eastAsia="en-GB"/>
              </w:rPr>
            </w:pPr>
            <w:r w:rsidRPr="7EF72AC3">
              <w:rPr>
                <w:rFonts w:ascii="Arial" w:eastAsia="Times New Roman" w:hAnsi="Arial" w:cs="Arial"/>
                <w:lang w:eastAsia="en-GB"/>
              </w:rPr>
              <w:t>A</w:t>
            </w:r>
            <w:r w:rsidR="0039741D" w:rsidRPr="7EF72AC3">
              <w:rPr>
                <w:rFonts w:ascii="Arial" w:eastAsia="Times New Roman" w:hAnsi="Arial" w:cs="Arial"/>
                <w:lang w:eastAsia="en-GB"/>
              </w:rPr>
              <w:t xml:space="preserve">n </w:t>
            </w:r>
            <w:r w:rsidR="467CE205" w:rsidRPr="7EF72AC3">
              <w:rPr>
                <w:rFonts w:ascii="Arial" w:eastAsia="Times New Roman" w:hAnsi="Arial" w:cs="Arial"/>
                <w:lang w:eastAsia="en-GB"/>
              </w:rPr>
              <w:t>after-school</w:t>
            </w:r>
            <w:r w:rsidRPr="00B95990">
              <w:rPr>
                <w:rFonts w:ascii="Arial" w:eastAsia="Times New Roman" w:hAnsi="Arial" w:cs="Arial"/>
                <w:bCs/>
                <w:lang w:eastAsia="en-GB"/>
              </w:rPr>
              <w:t xml:space="preserve"> program</w:t>
            </w:r>
            <w:r w:rsidR="000274F0">
              <w:rPr>
                <w:rFonts w:ascii="Arial" w:eastAsia="Times New Roman" w:hAnsi="Arial" w:cs="Arial"/>
                <w:bCs/>
                <w:lang w:eastAsia="en-GB"/>
              </w:rPr>
              <w:t>me</w:t>
            </w:r>
            <w:r w:rsidRPr="00B95990">
              <w:rPr>
                <w:rFonts w:ascii="Arial" w:eastAsia="Times New Roman" w:hAnsi="Arial" w:cs="Arial"/>
                <w:bCs/>
                <w:lang w:eastAsia="en-GB"/>
              </w:rPr>
              <w:t xml:space="preserve"> for</w:t>
            </w:r>
            <w:r w:rsidR="000274F0">
              <w:rPr>
                <w:rFonts w:ascii="Arial" w:eastAsia="Times New Roman" w:hAnsi="Arial" w:cs="Arial"/>
                <w:bCs/>
                <w:lang w:eastAsia="en-GB"/>
              </w:rPr>
              <w:t xml:space="preserve"> children</w:t>
            </w:r>
            <w:r w:rsidR="00EE4D06">
              <w:rPr>
                <w:rFonts w:ascii="Arial" w:eastAsia="Times New Roman" w:hAnsi="Arial" w:cs="Arial"/>
                <w:bCs/>
                <w:lang w:eastAsia="en-GB"/>
              </w:rPr>
              <w:t xml:space="preserve">, </w:t>
            </w:r>
            <w:r w:rsidR="000274F0">
              <w:rPr>
                <w:rFonts w:ascii="Arial" w:eastAsia="Times New Roman" w:hAnsi="Arial" w:cs="Arial"/>
                <w:bCs/>
                <w:lang w:eastAsia="en-GB"/>
              </w:rPr>
              <w:t>young people</w:t>
            </w:r>
            <w:r w:rsidR="00EE4D06">
              <w:rPr>
                <w:rFonts w:ascii="Arial" w:eastAsia="Times New Roman" w:hAnsi="Arial" w:cs="Arial"/>
                <w:bCs/>
                <w:lang w:eastAsia="en-GB"/>
              </w:rPr>
              <w:t xml:space="preserve"> </w:t>
            </w:r>
            <w:r w:rsidR="00786632" w:rsidRPr="00B95990">
              <w:rPr>
                <w:rFonts w:ascii="Arial" w:eastAsia="Times New Roman" w:hAnsi="Arial" w:cs="Arial"/>
                <w:bCs/>
                <w:lang w:eastAsia="en-GB"/>
              </w:rPr>
              <w:t>and their families</w:t>
            </w:r>
            <w:r w:rsidRPr="00B95990">
              <w:rPr>
                <w:rFonts w:ascii="Arial" w:eastAsia="Times New Roman" w:hAnsi="Arial" w:cs="Arial"/>
                <w:bCs/>
                <w:lang w:eastAsia="en-GB"/>
              </w:rPr>
              <w:t xml:space="preserve"> consisting </w:t>
            </w:r>
            <w:r w:rsidR="0039741D">
              <w:rPr>
                <w:rFonts w:ascii="Arial" w:eastAsia="Times New Roman" w:hAnsi="Arial" w:cs="Arial"/>
                <w:bCs/>
                <w:lang w:eastAsia="en-GB"/>
              </w:rPr>
              <w:t xml:space="preserve">of </w:t>
            </w:r>
            <w:r w:rsidR="00823B77">
              <w:rPr>
                <w:rFonts w:ascii="Arial" w:eastAsia="Times New Roman" w:hAnsi="Arial" w:cs="Arial"/>
                <w:bCs/>
                <w:lang w:eastAsia="en-GB"/>
              </w:rPr>
              <w:t>st</w:t>
            </w:r>
            <w:r w:rsidR="004F3B4A" w:rsidRPr="00B95990">
              <w:rPr>
                <w:rFonts w:ascii="Arial" w:eastAsia="Times New Roman" w:hAnsi="Arial" w:cs="Arial"/>
                <w:bCs/>
                <w:lang w:eastAsia="en-GB"/>
              </w:rPr>
              <w:t>ructured</w:t>
            </w:r>
            <w:r w:rsidR="00180B43" w:rsidRPr="00B95990">
              <w:rPr>
                <w:rFonts w:ascii="Arial" w:eastAsia="Times New Roman" w:hAnsi="Arial" w:cs="Arial"/>
                <w:bCs/>
                <w:lang w:eastAsia="en-GB"/>
              </w:rPr>
              <w:t xml:space="preserve"> </w:t>
            </w:r>
            <w:r w:rsidR="00DA5F3B" w:rsidRPr="00B95990">
              <w:rPr>
                <w:rFonts w:ascii="Arial" w:eastAsia="Times New Roman" w:hAnsi="Arial" w:cs="Arial"/>
                <w:bCs/>
                <w:lang w:eastAsia="en-GB"/>
              </w:rPr>
              <w:t>play, homework clubs</w:t>
            </w:r>
            <w:r w:rsidR="0039741D">
              <w:rPr>
                <w:rFonts w:ascii="Arial" w:eastAsia="Times New Roman" w:hAnsi="Arial" w:cs="Arial"/>
                <w:bCs/>
                <w:lang w:eastAsia="en-GB"/>
              </w:rPr>
              <w:t>.</w:t>
            </w:r>
            <w:r w:rsidRPr="00B95990">
              <w:rPr>
                <w:rFonts w:ascii="Arial" w:eastAsia="Times New Roman" w:hAnsi="Arial" w:cs="Arial"/>
                <w:bCs/>
                <w:lang w:eastAsia="en-GB"/>
              </w:rPr>
              <w:t xml:space="preserve"> </w:t>
            </w:r>
          </w:p>
          <w:p w14:paraId="6DDAC682" w14:textId="2656C624" w:rsidR="00086361" w:rsidRPr="00B95990" w:rsidRDefault="0076606E" w:rsidP="00B51888">
            <w:pPr>
              <w:numPr>
                <w:ilvl w:val="0"/>
                <w:numId w:val="13"/>
              </w:numPr>
              <w:spacing w:after="0" w:line="276" w:lineRule="auto"/>
              <w:rPr>
                <w:rFonts w:ascii="Arial" w:eastAsia="Times New Roman" w:hAnsi="Arial" w:cs="Arial"/>
                <w:bCs/>
                <w:lang w:eastAsia="en-GB"/>
              </w:rPr>
            </w:pPr>
            <w:r>
              <w:rPr>
                <w:rFonts w:ascii="Arial" w:eastAsia="Times New Roman" w:hAnsi="Arial" w:cs="Arial"/>
                <w:bCs/>
                <w:lang w:eastAsia="en-GB"/>
              </w:rPr>
              <w:t xml:space="preserve">Social activities </w:t>
            </w:r>
            <w:r w:rsidR="00086361" w:rsidRPr="00B95990">
              <w:rPr>
                <w:rFonts w:ascii="Arial" w:eastAsia="Times New Roman" w:hAnsi="Arial" w:cs="Arial"/>
                <w:bCs/>
                <w:lang w:eastAsia="en-GB"/>
              </w:rPr>
              <w:t>for</w:t>
            </w:r>
            <w:r w:rsidR="000274F0">
              <w:rPr>
                <w:rFonts w:ascii="Arial" w:eastAsia="Times New Roman" w:hAnsi="Arial" w:cs="Arial"/>
                <w:bCs/>
                <w:lang w:eastAsia="en-GB"/>
              </w:rPr>
              <w:t xml:space="preserve"> children, young </w:t>
            </w:r>
            <w:proofErr w:type="gramStart"/>
            <w:r w:rsidR="000274F0">
              <w:rPr>
                <w:rFonts w:ascii="Arial" w:eastAsia="Times New Roman" w:hAnsi="Arial" w:cs="Arial"/>
                <w:bCs/>
                <w:lang w:eastAsia="en-GB"/>
              </w:rPr>
              <w:t>people</w:t>
            </w:r>
            <w:proofErr w:type="gramEnd"/>
            <w:r w:rsidR="00EE4D06">
              <w:rPr>
                <w:rFonts w:ascii="Arial" w:eastAsia="Times New Roman" w:hAnsi="Arial" w:cs="Arial"/>
                <w:bCs/>
                <w:lang w:eastAsia="en-GB"/>
              </w:rPr>
              <w:t xml:space="preserve"> </w:t>
            </w:r>
            <w:r w:rsidR="00180B43" w:rsidRPr="00B95990">
              <w:rPr>
                <w:rFonts w:ascii="Arial" w:eastAsia="Times New Roman" w:hAnsi="Arial" w:cs="Arial"/>
                <w:bCs/>
                <w:lang w:eastAsia="en-GB"/>
              </w:rPr>
              <w:t xml:space="preserve">and their </w:t>
            </w:r>
            <w:r w:rsidR="00CB30CC" w:rsidRPr="00B95990">
              <w:rPr>
                <w:rFonts w:ascii="Arial" w:eastAsia="Times New Roman" w:hAnsi="Arial" w:cs="Arial"/>
                <w:bCs/>
                <w:lang w:eastAsia="en-GB"/>
              </w:rPr>
              <w:t>families,</w:t>
            </w:r>
            <w:r w:rsidR="00086361" w:rsidRPr="00B95990">
              <w:rPr>
                <w:rFonts w:ascii="Arial" w:eastAsia="Times New Roman" w:hAnsi="Arial" w:cs="Arial"/>
                <w:bCs/>
                <w:lang w:eastAsia="en-GB"/>
              </w:rPr>
              <w:t xml:space="preserve"> </w:t>
            </w:r>
            <w:r w:rsidR="0053611B">
              <w:rPr>
                <w:rFonts w:ascii="Arial" w:eastAsia="Times New Roman" w:hAnsi="Arial" w:cs="Arial"/>
                <w:bCs/>
                <w:lang w:eastAsia="en-GB"/>
              </w:rPr>
              <w:t xml:space="preserve">providing a series of events that enable </w:t>
            </w:r>
            <w:r w:rsidR="00086361" w:rsidRPr="00B95990">
              <w:rPr>
                <w:rFonts w:ascii="Arial" w:eastAsia="Times New Roman" w:hAnsi="Arial" w:cs="Arial"/>
                <w:bCs/>
                <w:lang w:eastAsia="en-GB"/>
              </w:rPr>
              <w:t>opportunities</w:t>
            </w:r>
            <w:r w:rsidR="0053611B">
              <w:rPr>
                <w:rFonts w:ascii="Arial" w:eastAsia="Times New Roman" w:hAnsi="Arial" w:cs="Arial"/>
                <w:bCs/>
                <w:lang w:eastAsia="en-GB"/>
              </w:rPr>
              <w:t xml:space="preserve"> for people to connect and </w:t>
            </w:r>
            <w:r w:rsidR="00086361" w:rsidRPr="00B95990">
              <w:rPr>
                <w:rFonts w:ascii="Arial" w:eastAsia="Times New Roman" w:hAnsi="Arial" w:cs="Arial"/>
                <w:bCs/>
                <w:lang w:eastAsia="en-GB"/>
              </w:rPr>
              <w:t>share</w:t>
            </w:r>
            <w:r w:rsidR="00B710A8">
              <w:rPr>
                <w:rFonts w:ascii="Arial" w:eastAsia="Times New Roman" w:hAnsi="Arial" w:cs="Arial"/>
                <w:bCs/>
                <w:lang w:eastAsia="en-GB"/>
              </w:rPr>
              <w:t xml:space="preserve"> about</w:t>
            </w:r>
            <w:r w:rsidR="00893958">
              <w:rPr>
                <w:rFonts w:ascii="Arial" w:eastAsia="Times New Roman" w:hAnsi="Arial" w:cs="Arial"/>
                <w:bCs/>
                <w:lang w:eastAsia="en-GB"/>
              </w:rPr>
              <w:t xml:space="preserve"> their</w:t>
            </w:r>
            <w:r w:rsidR="0053611B">
              <w:rPr>
                <w:rFonts w:ascii="Arial" w:eastAsia="Times New Roman" w:hAnsi="Arial" w:cs="Arial"/>
                <w:bCs/>
                <w:lang w:eastAsia="en-GB"/>
              </w:rPr>
              <w:t xml:space="preserve"> feedback and views about their</w:t>
            </w:r>
            <w:r w:rsidR="00893958">
              <w:rPr>
                <w:rFonts w:ascii="Arial" w:eastAsia="Times New Roman" w:hAnsi="Arial" w:cs="Arial"/>
                <w:bCs/>
                <w:lang w:eastAsia="en-GB"/>
              </w:rPr>
              <w:t xml:space="preserve"> </w:t>
            </w:r>
            <w:r w:rsidR="00991373">
              <w:rPr>
                <w:rFonts w:ascii="Arial" w:eastAsia="Times New Roman" w:hAnsi="Arial" w:cs="Arial"/>
                <w:bCs/>
                <w:lang w:eastAsia="en-GB"/>
              </w:rPr>
              <w:t xml:space="preserve">health and </w:t>
            </w:r>
            <w:r w:rsidR="00350D60">
              <w:rPr>
                <w:rFonts w:ascii="Arial" w:eastAsia="Times New Roman" w:hAnsi="Arial" w:cs="Arial"/>
                <w:bCs/>
                <w:lang w:eastAsia="en-GB"/>
              </w:rPr>
              <w:t>wellbeing.</w:t>
            </w:r>
            <w:r w:rsidR="00893958" w:rsidRPr="00B95990">
              <w:rPr>
                <w:rFonts w:ascii="Arial" w:eastAsia="Times New Roman" w:hAnsi="Arial" w:cs="Arial"/>
                <w:bCs/>
                <w:lang w:eastAsia="en-GB"/>
              </w:rPr>
              <w:t xml:space="preserve"> </w:t>
            </w:r>
          </w:p>
          <w:p w14:paraId="7CFE61EF" w14:textId="1C0ECC4C" w:rsidR="00086361" w:rsidRPr="00B95990" w:rsidRDefault="00086361" w:rsidP="00B51888">
            <w:pPr>
              <w:numPr>
                <w:ilvl w:val="0"/>
                <w:numId w:val="13"/>
              </w:numPr>
              <w:spacing w:after="0" w:line="276" w:lineRule="auto"/>
              <w:rPr>
                <w:rFonts w:ascii="Arial" w:eastAsia="Times New Roman" w:hAnsi="Arial" w:cs="Arial"/>
                <w:bCs/>
                <w:lang w:eastAsia="en-GB"/>
              </w:rPr>
            </w:pPr>
            <w:r w:rsidRPr="00B95990">
              <w:rPr>
                <w:rFonts w:ascii="Arial" w:eastAsia="Times New Roman" w:hAnsi="Arial" w:cs="Arial"/>
                <w:bCs/>
                <w:lang w:eastAsia="en-GB"/>
              </w:rPr>
              <w:t xml:space="preserve">A lunch club with workshops for </w:t>
            </w:r>
            <w:r w:rsidR="00047B23">
              <w:rPr>
                <w:rFonts w:ascii="Arial" w:eastAsia="Times New Roman" w:hAnsi="Arial" w:cs="Arial"/>
                <w:bCs/>
                <w:lang w:eastAsia="en-GB"/>
              </w:rPr>
              <w:t xml:space="preserve">children, young </w:t>
            </w:r>
            <w:proofErr w:type="gramStart"/>
            <w:r w:rsidR="00047B23">
              <w:rPr>
                <w:rFonts w:ascii="Arial" w:eastAsia="Times New Roman" w:hAnsi="Arial" w:cs="Arial"/>
                <w:bCs/>
                <w:lang w:eastAsia="en-GB"/>
              </w:rPr>
              <w:t>people</w:t>
            </w:r>
            <w:proofErr w:type="gramEnd"/>
            <w:r w:rsidR="00710B2C">
              <w:rPr>
                <w:rFonts w:ascii="Arial" w:eastAsia="Times New Roman" w:hAnsi="Arial" w:cs="Arial"/>
                <w:bCs/>
                <w:lang w:eastAsia="en-GB"/>
              </w:rPr>
              <w:t xml:space="preserve"> </w:t>
            </w:r>
            <w:r w:rsidR="000741A7" w:rsidRPr="00B95990">
              <w:rPr>
                <w:rFonts w:ascii="Arial" w:eastAsia="Times New Roman" w:hAnsi="Arial" w:cs="Arial"/>
                <w:bCs/>
                <w:lang w:eastAsia="en-GB"/>
              </w:rPr>
              <w:t xml:space="preserve">and their </w:t>
            </w:r>
            <w:r w:rsidR="004F3B4A" w:rsidRPr="00B95990">
              <w:rPr>
                <w:rFonts w:ascii="Arial" w:eastAsia="Times New Roman" w:hAnsi="Arial" w:cs="Arial"/>
                <w:bCs/>
                <w:lang w:eastAsia="en-GB"/>
              </w:rPr>
              <w:t>families</w:t>
            </w:r>
            <w:r w:rsidR="00047B23">
              <w:rPr>
                <w:rFonts w:ascii="Arial" w:eastAsia="Times New Roman" w:hAnsi="Arial" w:cs="Arial"/>
                <w:bCs/>
                <w:lang w:eastAsia="en-GB"/>
              </w:rPr>
              <w:t xml:space="preserve"> in</w:t>
            </w:r>
            <w:r w:rsidRPr="00B95990">
              <w:rPr>
                <w:rFonts w:ascii="Arial" w:eastAsia="Times New Roman" w:hAnsi="Arial" w:cs="Arial"/>
                <w:bCs/>
                <w:lang w:eastAsia="en-GB"/>
              </w:rPr>
              <w:t xml:space="preserve"> a local community space. </w:t>
            </w:r>
          </w:p>
          <w:p w14:paraId="3F1E492E" w14:textId="77777777" w:rsidR="00035A44" w:rsidRDefault="00035A44" w:rsidP="00C425C0">
            <w:pPr>
              <w:spacing w:after="0" w:line="276" w:lineRule="auto"/>
              <w:rPr>
                <w:rFonts w:ascii="Arial" w:eastAsiaTheme="minorEastAsia" w:hAnsi="Arial" w:cs="Arial"/>
                <w:lang w:val="en-US" w:eastAsia="ja-JP"/>
              </w:rPr>
            </w:pPr>
          </w:p>
          <w:p w14:paraId="51ACA25B" w14:textId="5A8F3F1B" w:rsidR="005837C5" w:rsidRDefault="005837C5" w:rsidP="005837C5">
            <w:pPr>
              <w:spacing w:after="0" w:line="276" w:lineRule="auto"/>
              <w:rPr>
                <w:rFonts w:ascii="Arial" w:eastAsiaTheme="minorEastAsia" w:hAnsi="Arial" w:cs="Arial"/>
                <w:bCs/>
                <w:lang w:val="en-US" w:eastAsia="ja-JP"/>
              </w:rPr>
            </w:pPr>
            <w:r w:rsidRPr="00B95990">
              <w:rPr>
                <w:rFonts w:ascii="Arial" w:eastAsiaTheme="minorEastAsia" w:hAnsi="Arial" w:cs="Arial"/>
                <w:bCs/>
                <w:lang w:val="en-US" w:eastAsia="ja-JP"/>
              </w:rPr>
              <w:t xml:space="preserve">NHS </w:t>
            </w:r>
            <w:proofErr w:type="gramStart"/>
            <w:r w:rsidRPr="00B95990">
              <w:rPr>
                <w:rFonts w:ascii="Arial" w:eastAsiaTheme="minorEastAsia" w:hAnsi="Arial" w:cs="Arial"/>
                <w:bCs/>
                <w:lang w:val="en-US" w:eastAsia="ja-JP"/>
              </w:rPr>
              <w:t>South West</w:t>
            </w:r>
            <w:proofErr w:type="gramEnd"/>
            <w:r w:rsidRPr="00B95990">
              <w:rPr>
                <w:rFonts w:ascii="Arial" w:eastAsiaTheme="minorEastAsia" w:hAnsi="Arial" w:cs="Arial"/>
                <w:bCs/>
                <w:lang w:val="en-US" w:eastAsia="ja-JP"/>
              </w:rPr>
              <w:t xml:space="preserve"> London and their partners will use the </w:t>
            </w:r>
            <w:r w:rsidR="00D75AC6">
              <w:rPr>
                <w:rFonts w:ascii="Arial" w:eastAsiaTheme="minorEastAsia" w:hAnsi="Arial" w:cs="Arial"/>
                <w:bCs/>
                <w:lang w:val="en-US" w:eastAsia="ja-JP"/>
              </w:rPr>
              <w:t xml:space="preserve">insight </w:t>
            </w:r>
            <w:r w:rsidRPr="00B95990">
              <w:rPr>
                <w:rFonts w:ascii="Arial" w:eastAsiaTheme="minorEastAsia" w:hAnsi="Arial" w:cs="Arial"/>
                <w:bCs/>
                <w:lang w:val="en-US" w:eastAsia="ja-JP"/>
              </w:rPr>
              <w:t>and community stories gathered by th</w:t>
            </w:r>
            <w:r>
              <w:rPr>
                <w:rFonts w:ascii="Arial" w:eastAsiaTheme="minorEastAsia" w:hAnsi="Arial" w:cs="Arial"/>
                <w:bCs/>
                <w:lang w:val="en-US" w:eastAsia="ja-JP"/>
              </w:rPr>
              <w:t xml:space="preserve">is grant </w:t>
            </w:r>
            <w:proofErr w:type="spellStart"/>
            <w:r>
              <w:rPr>
                <w:rFonts w:ascii="Arial" w:eastAsiaTheme="minorEastAsia" w:hAnsi="Arial" w:cs="Arial"/>
                <w:bCs/>
                <w:lang w:val="en-US" w:eastAsia="ja-JP"/>
              </w:rPr>
              <w:t>programme</w:t>
            </w:r>
            <w:proofErr w:type="spellEnd"/>
            <w:r w:rsidRPr="00B95990">
              <w:rPr>
                <w:rFonts w:ascii="Arial" w:eastAsiaTheme="minorEastAsia" w:hAnsi="Arial" w:cs="Arial"/>
                <w:bCs/>
                <w:lang w:val="en-US" w:eastAsia="ja-JP"/>
              </w:rPr>
              <w:t xml:space="preserve"> to inform future plans for developing health and care services ensuring views and experiences of </w:t>
            </w:r>
            <w:r>
              <w:rPr>
                <w:rFonts w:ascii="Arial" w:eastAsiaTheme="minorEastAsia" w:hAnsi="Arial" w:cs="Arial"/>
                <w:bCs/>
                <w:lang w:val="en-US" w:eastAsia="ja-JP"/>
              </w:rPr>
              <w:t xml:space="preserve">our </w:t>
            </w:r>
            <w:r w:rsidRPr="00B95990">
              <w:rPr>
                <w:rFonts w:ascii="Arial" w:eastAsiaTheme="minorEastAsia" w:hAnsi="Arial" w:cs="Arial"/>
                <w:bCs/>
                <w:lang w:val="en-US" w:eastAsia="ja-JP"/>
              </w:rPr>
              <w:t>local communit</w:t>
            </w:r>
            <w:r>
              <w:rPr>
                <w:rFonts w:ascii="Arial" w:eastAsiaTheme="minorEastAsia" w:hAnsi="Arial" w:cs="Arial"/>
                <w:bCs/>
                <w:lang w:val="en-US" w:eastAsia="ja-JP"/>
              </w:rPr>
              <w:t>ies</w:t>
            </w:r>
            <w:r w:rsidRPr="00B95990">
              <w:rPr>
                <w:rFonts w:ascii="Arial" w:eastAsiaTheme="minorEastAsia" w:hAnsi="Arial" w:cs="Arial"/>
                <w:bCs/>
                <w:lang w:val="en-US" w:eastAsia="ja-JP"/>
              </w:rPr>
              <w:t xml:space="preserve"> inform decision making and service development</w:t>
            </w:r>
            <w:r>
              <w:rPr>
                <w:rFonts w:ascii="Arial" w:eastAsiaTheme="minorEastAsia" w:hAnsi="Arial" w:cs="Arial"/>
                <w:bCs/>
                <w:lang w:val="en-US" w:eastAsia="ja-JP"/>
              </w:rPr>
              <w:t>.</w:t>
            </w:r>
          </w:p>
          <w:p w14:paraId="02440D29" w14:textId="72FF92B8" w:rsidR="005837C5" w:rsidRPr="00B95990" w:rsidRDefault="005837C5" w:rsidP="00C425C0">
            <w:pPr>
              <w:spacing w:after="0" w:line="276" w:lineRule="auto"/>
              <w:rPr>
                <w:rFonts w:ascii="Arial" w:eastAsiaTheme="minorEastAsia" w:hAnsi="Arial" w:cs="Arial"/>
                <w:lang w:val="en-US" w:eastAsia="ja-JP"/>
              </w:rPr>
            </w:pPr>
          </w:p>
          <w:p w14:paraId="08FF0D20" w14:textId="77777777" w:rsidR="00086361" w:rsidRPr="00B95990" w:rsidRDefault="00086361" w:rsidP="00C425C0">
            <w:pPr>
              <w:spacing w:after="0" w:line="276" w:lineRule="auto"/>
              <w:rPr>
                <w:rFonts w:ascii="Arial" w:eastAsiaTheme="minorEastAsia" w:hAnsi="Arial" w:cs="Arial"/>
                <w:u w:val="single"/>
                <w:lang w:val="en-US" w:eastAsia="ja-JP"/>
              </w:rPr>
            </w:pPr>
            <w:r w:rsidRPr="00B95990">
              <w:rPr>
                <w:rFonts w:ascii="Arial" w:eastAsiaTheme="minorEastAsia" w:hAnsi="Arial" w:cs="Arial"/>
                <w:u w:val="single"/>
                <w:lang w:val="en-US" w:eastAsia="ja-JP"/>
              </w:rPr>
              <w:t xml:space="preserve">Reporting and monitoring </w:t>
            </w:r>
          </w:p>
          <w:p w14:paraId="3BA7303C" w14:textId="77777777" w:rsidR="00086361" w:rsidRPr="00B95990" w:rsidRDefault="00086361" w:rsidP="00C425C0">
            <w:pPr>
              <w:spacing w:after="0" w:line="276" w:lineRule="auto"/>
              <w:rPr>
                <w:rFonts w:ascii="Arial" w:eastAsiaTheme="minorEastAsia" w:hAnsi="Arial" w:cs="Arial"/>
                <w:lang w:val="en-US" w:eastAsia="ja-JP"/>
              </w:rPr>
            </w:pPr>
          </w:p>
          <w:p w14:paraId="17F23CB3" w14:textId="3092D3CA" w:rsidR="00086361" w:rsidRPr="00B95990" w:rsidRDefault="0038564F" w:rsidP="00C425C0">
            <w:pPr>
              <w:spacing w:after="0" w:line="276" w:lineRule="auto"/>
              <w:rPr>
                <w:rFonts w:ascii="Arial" w:eastAsiaTheme="minorEastAsia" w:hAnsi="Arial" w:cs="Arial"/>
                <w:lang w:val="en-US" w:eastAsia="ja-JP"/>
              </w:rPr>
            </w:pPr>
            <w:r>
              <w:rPr>
                <w:rFonts w:ascii="Arial" w:eastAsiaTheme="minorEastAsia" w:hAnsi="Arial" w:cs="Arial"/>
                <w:lang w:val="en-US" w:eastAsia="ja-JP"/>
              </w:rPr>
              <w:t xml:space="preserve">A requirement of this grant is for you to </w:t>
            </w:r>
            <w:r w:rsidR="000741A7" w:rsidRPr="00B95990">
              <w:rPr>
                <w:rFonts w:ascii="Arial" w:eastAsiaTheme="minorEastAsia" w:hAnsi="Arial" w:cs="Arial"/>
                <w:lang w:val="en-US" w:eastAsia="ja-JP"/>
              </w:rPr>
              <w:t xml:space="preserve">gather quantitative </w:t>
            </w:r>
            <w:r w:rsidR="003466C6">
              <w:rPr>
                <w:rFonts w:ascii="Arial" w:eastAsiaTheme="minorEastAsia" w:hAnsi="Arial" w:cs="Arial"/>
                <w:lang w:val="en-US" w:eastAsia="ja-JP"/>
              </w:rPr>
              <w:t>(numbers of people attending</w:t>
            </w:r>
            <w:r w:rsidR="00870F6A">
              <w:rPr>
                <w:rFonts w:ascii="Arial" w:eastAsiaTheme="minorEastAsia" w:hAnsi="Arial" w:cs="Arial"/>
                <w:lang w:val="en-US" w:eastAsia="ja-JP"/>
              </w:rPr>
              <w:t xml:space="preserve"> and key demographics) </w:t>
            </w:r>
            <w:r w:rsidR="000741A7" w:rsidRPr="00B95990">
              <w:rPr>
                <w:rFonts w:ascii="Arial" w:eastAsiaTheme="minorEastAsia" w:hAnsi="Arial" w:cs="Arial"/>
                <w:lang w:val="en-US" w:eastAsia="ja-JP"/>
              </w:rPr>
              <w:t>and qualitative</w:t>
            </w:r>
            <w:r w:rsidR="00870F6A">
              <w:rPr>
                <w:rFonts w:ascii="Arial" w:eastAsiaTheme="minorEastAsia" w:hAnsi="Arial" w:cs="Arial"/>
                <w:lang w:val="en-US" w:eastAsia="ja-JP"/>
              </w:rPr>
              <w:t xml:space="preserve"> (feedback, </w:t>
            </w:r>
            <w:proofErr w:type="gramStart"/>
            <w:r w:rsidR="00870F6A">
              <w:rPr>
                <w:rFonts w:ascii="Arial" w:eastAsiaTheme="minorEastAsia" w:hAnsi="Arial" w:cs="Arial"/>
                <w:lang w:val="en-US" w:eastAsia="ja-JP"/>
              </w:rPr>
              <w:t>views</w:t>
            </w:r>
            <w:proofErr w:type="gramEnd"/>
            <w:r w:rsidR="00870F6A">
              <w:rPr>
                <w:rFonts w:ascii="Arial" w:eastAsiaTheme="minorEastAsia" w:hAnsi="Arial" w:cs="Arial"/>
                <w:lang w:val="en-US" w:eastAsia="ja-JP"/>
              </w:rPr>
              <w:t xml:space="preserve"> and experiences)</w:t>
            </w:r>
            <w:r w:rsidR="000741A7" w:rsidRPr="00B95990">
              <w:rPr>
                <w:rFonts w:ascii="Arial" w:eastAsiaTheme="minorEastAsia" w:hAnsi="Arial" w:cs="Arial"/>
                <w:lang w:val="en-US" w:eastAsia="ja-JP"/>
              </w:rPr>
              <w:t xml:space="preserve"> </w:t>
            </w:r>
            <w:r w:rsidR="004F3B4A" w:rsidRPr="00B95990">
              <w:rPr>
                <w:rFonts w:ascii="Arial" w:eastAsiaTheme="minorEastAsia" w:hAnsi="Arial" w:cs="Arial"/>
                <w:lang w:val="en-US" w:eastAsia="ja-JP"/>
              </w:rPr>
              <w:t>insight</w:t>
            </w:r>
            <w:r>
              <w:rPr>
                <w:rFonts w:ascii="Arial" w:eastAsiaTheme="minorEastAsia" w:hAnsi="Arial" w:cs="Arial"/>
                <w:lang w:val="en-US" w:eastAsia="ja-JP"/>
              </w:rPr>
              <w:t>.  If you are successful in this application, we will provide the following</w:t>
            </w:r>
            <w:r w:rsidR="00086361" w:rsidRPr="00B95990">
              <w:rPr>
                <w:rFonts w:ascii="Arial" w:eastAsiaTheme="minorEastAsia" w:hAnsi="Arial" w:cs="Arial"/>
                <w:lang w:val="en-US" w:eastAsia="ja-JP"/>
              </w:rPr>
              <w:t>:</w:t>
            </w:r>
          </w:p>
          <w:p w14:paraId="430F5CC5" w14:textId="77777777" w:rsidR="00086361" w:rsidRPr="00B95990" w:rsidRDefault="00086361" w:rsidP="00C425C0">
            <w:pPr>
              <w:spacing w:after="0" w:line="276" w:lineRule="auto"/>
              <w:rPr>
                <w:rFonts w:ascii="Arial" w:eastAsiaTheme="minorEastAsia" w:hAnsi="Arial" w:cs="Arial"/>
                <w:lang w:val="en-US" w:eastAsia="ja-JP"/>
              </w:rPr>
            </w:pPr>
          </w:p>
          <w:p w14:paraId="47F88658" w14:textId="77777777" w:rsidR="00870F6A" w:rsidRDefault="00870F6A" w:rsidP="00B51888">
            <w:pPr>
              <w:pStyle w:val="ListParagraph"/>
              <w:numPr>
                <w:ilvl w:val="0"/>
                <w:numId w:val="13"/>
              </w:numPr>
              <w:spacing w:after="0" w:line="276" w:lineRule="auto"/>
              <w:rPr>
                <w:rFonts w:ascii="Arial" w:eastAsiaTheme="minorEastAsia" w:hAnsi="Arial" w:cs="Arial"/>
                <w:lang w:val="en-US" w:eastAsia="ja-JP"/>
              </w:rPr>
            </w:pPr>
            <w:r>
              <w:rPr>
                <w:rFonts w:ascii="Arial" w:eastAsiaTheme="minorEastAsia" w:hAnsi="Arial" w:cs="Arial"/>
                <w:lang w:val="en-US" w:eastAsia="ja-JP"/>
              </w:rPr>
              <w:t xml:space="preserve">A set of questions you can ask and collect the views, feedback and experiences from children, young </w:t>
            </w:r>
            <w:proofErr w:type="gramStart"/>
            <w:r>
              <w:rPr>
                <w:rFonts w:ascii="Arial" w:eastAsiaTheme="minorEastAsia" w:hAnsi="Arial" w:cs="Arial"/>
                <w:lang w:val="en-US" w:eastAsia="ja-JP"/>
              </w:rPr>
              <w:t>people</w:t>
            </w:r>
            <w:proofErr w:type="gramEnd"/>
            <w:r>
              <w:rPr>
                <w:rFonts w:ascii="Arial" w:eastAsiaTheme="minorEastAsia" w:hAnsi="Arial" w:cs="Arial"/>
                <w:lang w:val="en-US" w:eastAsia="ja-JP"/>
              </w:rPr>
              <w:t xml:space="preserve"> and their families.</w:t>
            </w:r>
          </w:p>
          <w:p w14:paraId="3F66BED1" w14:textId="2881A6F9" w:rsidR="00086361" w:rsidRPr="00B95990" w:rsidRDefault="00086361" w:rsidP="00B51888">
            <w:pPr>
              <w:pStyle w:val="ListParagraph"/>
              <w:numPr>
                <w:ilvl w:val="0"/>
                <w:numId w:val="13"/>
              </w:numPr>
              <w:spacing w:after="0" w:line="276" w:lineRule="auto"/>
              <w:rPr>
                <w:rFonts w:ascii="Arial" w:eastAsiaTheme="minorEastAsia" w:hAnsi="Arial" w:cs="Arial"/>
                <w:lang w:val="en-US" w:eastAsia="ja-JP"/>
              </w:rPr>
            </w:pPr>
            <w:r w:rsidRPr="00B95990">
              <w:rPr>
                <w:rFonts w:ascii="Arial" w:eastAsiaTheme="minorEastAsia" w:hAnsi="Arial" w:cs="Arial"/>
                <w:lang w:val="en-US" w:eastAsia="ja-JP"/>
              </w:rPr>
              <w:t xml:space="preserve">A simple monitoring form to be completed at the end of each </w:t>
            </w:r>
            <w:r w:rsidR="0038564F">
              <w:rPr>
                <w:rFonts w:ascii="Arial" w:eastAsiaTheme="minorEastAsia" w:hAnsi="Arial" w:cs="Arial"/>
                <w:lang w:val="en-US" w:eastAsia="ja-JP"/>
              </w:rPr>
              <w:t>engagement activity.</w:t>
            </w:r>
          </w:p>
          <w:p w14:paraId="283C3B35" w14:textId="77777777" w:rsidR="009B7A15" w:rsidRDefault="00086361" w:rsidP="00B51888">
            <w:pPr>
              <w:pStyle w:val="ListParagraph"/>
              <w:numPr>
                <w:ilvl w:val="0"/>
                <w:numId w:val="13"/>
              </w:numPr>
              <w:spacing w:after="0" w:line="276" w:lineRule="auto"/>
              <w:rPr>
                <w:rFonts w:ascii="Arial" w:eastAsiaTheme="minorEastAsia" w:hAnsi="Arial" w:cs="Arial"/>
                <w:lang w:val="en-US" w:eastAsia="ja-JP"/>
              </w:rPr>
            </w:pPr>
            <w:r w:rsidRPr="00B95990">
              <w:rPr>
                <w:rFonts w:ascii="Arial" w:eastAsiaTheme="minorEastAsia" w:hAnsi="Arial" w:cs="Arial"/>
                <w:lang w:val="en-US" w:eastAsia="ja-JP"/>
              </w:rPr>
              <w:t>Guidance on how to report back on the insight</w:t>
            </w:r>
            <w:r w:rsidR="00A65E03">
              <w:rPr>
                <w:rFonts w:ascii="Arial" w:eastAsiaTheme="minorEastAsia" w:hAnsi="Arial" w:cs="Arial"/>
                <w:lang w:val="en-US" w:eastAsia="ja-JP"/>
              </w:rPr>
              <w:t xml:space="preserve"> you have </w:t>
            </w:r>
            <w:r w:rsidRPr="00B95990">
              <w:rPr>
                <w:rFonts w:ascii="Arial" w:eastAsiaTheme="minorEastAsia" w:hAnsi="Arial" w:cs="Arial"/>
                <w:lang w:val="en-US" w:eastAsia="ja-JP"/>
              </w:rPr>
              <w:t xml:space="preserve">collected and </w:t>
            </w:r>
            <w:r w:rsidR="009B7A15">
              <w:rPr>
                <w:rFonts w:ascii="Arial" w:eastAsiaTheme="minorEastAsia" w:hAnsi="Arial" w:cs="Arial"/>
                <w:lang w:val="en-US" w:eastAsia="ja-JP"/>
              </w:rPr>
              <w:t xml:space="preserve">an opportunity to </w:t>
            </w:r>
            <w:r w:rsidRPr="00B95990">
              <w:rPr>
                <w:rFonts w:ascii="Arial" w:eastAsiaTheme="minorEastAsia" w:hAnsi="Arial" w:cs="Arial"/>
                <w:lang w:val="en-US" w:eastAsia="ja-JP"/>
              </w:rPr>
              <w:t xml:space="preserve">showcase </w:t>
            </w:r>
            <w:r w:rsidR="009B7A15">
              <w:rPr>
                <w:rFonts w:ascii="Arial" w:eastAsiaTheme="minorEastAsia" w:hAnsi="Arial" w:cs="Arial"/>
                <w:lang w:val="en-US" w:eastAsia="ja-JP"/>
              </w:rPr>
              <w:t>what you have heard through your engagement activity.</w:t>
            </w:r>
          </w:p>
          <w:p w14:paraId="4CEDE4FF" w14:textId="77777777" w:rsidR="009B7A15" w:rsidRDefault="009B7A15" w:rsidP="009B7A15">
            <w:pPr>
              <w:spacing w:after="0" w:line="276" w:lineRule="auto"/>
              <w:rPr>
                <w:rFonts w:ascii="Arial" w:eastAsiaTheme="minorEastAsia" w:hAnsi="Arial" w:cs="Arial"/>
                <w:lang w:val="en-US" w:eastAsia="ja-JP"/>
              </w:rPr>
            </w:pPr>
          </w:p>
          <w:p w14:paraId="3EBBD291" w14:textId="1773D75C" w:rsidR="00086361" w:rsidRPr="009B7A15" w:rsidRDefault="00086361" w:rsidP="009B7A15">
            <w:pPr>
              <w:spacing w:after="0" w:line="276" w:lineRule="auto"/>
              <w:rPr>
                <w:rFonts w:ascii="Arial" w:eastAsiaTheme="minorEastAsia" w:hAnsi="Arial" w:cs="Arial"/>
                <w:lang w:val="en-US" w:eastAsia="ja-JP"/>
              </w:rPr>
            </w:pPr>
            <w:r w:rsidRPr="009B7A15">
              <w:rPr>
                <w:rFonts w:ascii="Arial" w:eastAsiaTheme="minorEastAsia" w:hAnsi="Arial" w:cs="Arial"/>
                <w:lang w:val="en-US" w:eastAsia="ja-JP"/>
              </w:rPr>
              <w:t>We would also welcome innovative ways of collecting insight e</w:t>
            </w:r>
            <w:r w:rsidR="009B7A15">
              <w:rPr>
                <w:rFonts w:ascii="Arial" w:eastAsiaTheme="minorEastAsia" w:hAnsi="Arial" w:cs="Arial"/>
                <w:lang w:val="en-US" w:eastAsia="ja-JP"/>
              </w:rPr>
              <w:t>.g.</w:t>
            </w:r>
            <w:r w:rsidRPr="009B7A15">
              <w:rPr>
                <w:rFonts w:ascii="Arial" w:eastAsiaTheme="minorEastAsia" w:hAnsi="Arial" w:cs="Arial"/>
                <w:lang w:val="en-US" w:eastAsia="ja-JP"/>
              </w:rPr>
              <w:t xml:space="preserve"> recording voice notes, video clips and recording a Q&amp;A session. </w:t>
            </w:r>
          </w:p>
          <w:p w14:paraId="4689E09D" w14:textId="77777777" w:rsidR="00086361" w:rsidRPr="00B95990" w:rsidRDefault="00086361" w:rsidP="00C425C0">
            <w:pPr>
              <w:spacing w:after="0" w:line="276" w:lineRule="auto"/>
              <w:rPr>
                <w:rFonts w:ascii="Arial" w:eastAsiaTheme="minorEastAsia" w:hAnsi="Arial" w:cs="Arial"/>
                <w:lang w:val="en-US" w:eastAsia="ja-JP"/>
              </w:rPr>
            </w:pPr>
          </w:p>
          <w:p w14:paraId="1FBF931D" w14:textId="3E0D68B0" w:rsidR="00086361" w:rsidRDefault="00086361" w:rsidP="00213359">
            <w:pPr>
              <w:spacing w:after="0" w:line="276" w:lineRule="auto"/>
              <w:rPr>
                <w:rFonts w:ascii="Arial" w:eastAsiaTheme="minorEastAsia" w:hAnsi="Arial" w:cs="Arial"/>
                <w:lang w:val="en-US" w:eastAsia="ja-JP"/>
              </w:rPr>
            </w:pPr>
            <w:r w:rsidRPr="00B95990">
              <w:rPr>
                <w:rFonts w:ascii="Arial" w:eastAsiaTheme="minorEastAsia" w:hAnsi="Arial" w:cs="Arial"/>
                <w:lang w:val="en-US" w:eastAsia="ja-JP"/>
              </w:rPr>
              <w:t xml:space="preserve">We could also support filming </w:t>
            </w:r>
            <w:r w:rsidR="00213359">
              <w:rPr>
                <w:rFonts w:ascii="Arial" w:eastAsiaTheme="minorEastAsia" w:hAnsi="Arial" w:cs="Arial"/>
                <w:lang w:val="en-US" w:eastAsia="ja-JP"/>
              </w:rPr>
              <w:t>and</w:t>
            </w:r>
            <w:r w:rsidRPr="00B95990">
              <w:rPr>
                <w:rFonts w:ascii="Arial" w:eastAsiaTheme="minorEastAsia" w:hAnsi="Arial" w:cs="Arial"/>
                <w:lang w:val="en-US" w:eastAsia="ja-JP"/>
              </w:rPr>
              <w:t xml:space="preserve"> recording of </w:t>
            </w:r>
            <w:r w:rsidR="009B7A15">
              <w:rPr>
                <w:rFonts w:ascii="Arial" w:eastAsiaTheme="minorEastAsia" w:hAnsi="Arial" w:cs="Arial"/>
                <w:lang w:val="en-US" w:eastAsia="ja-JP"/>
              </w:rPr>
              <w:t xml:space="preserve">your engagement </w:t>
            </w:r>
            <w:r w:rsidRPr="00B95990">
              <w:rPr>
                <w:rFonts w:ascii="Arial" w:eastAsiaTheme="minorEastAsia" w:hAnsi="Arial" w:cs="Arial"/>
                <w:lang w:val="en-US" w:eastAsia="ja-JP"/>
              </w:rPr>
              <w:t>activit</w:t>
            </w:r>
            <w:r w:rsidR="009B7A15">
              <w:rPr>
                <w:rFonts w:ascii="Arial" w:eastAsiaTheme="minorEastAsia" w:hAnsi="Arial" w:cs="Arial"/>
                <w:lang w:val="en-US" w:eastAsia="ja-JP"/>
              </w:rPr>
              <w:t>y</w:t>
            </w:r>
            <w:r w:rsidR="009B3B65">
              <w:rPr>
                <w:rFonts w:ascii="Arial" w:eastAsiaTheme="minorEastAsia" w:hAnsi="Arial" w:cs="Arial"/>
                <w:lang w:val="en-US" w:eastAsia="ja-JP"/>
              </w:rPr>
              <w:t xml:space="preserve"> and promotion of your </w:t>
            </w:r>
            <w:proofErr w:type="spellStart"/>
            <w:r w:rsidR="009B3B65">
              <w:rPr>
                <w:rFonts w:ascii="Arial" w:eastAsiaTheme="minorEastAsia" w:hAnsi="Arial" w:cs="Arial"/>
                <w:lang w:val="en-US" w:eastAsia="ja-JP"/>
              </w:rPr>
              <w:t>organisation</w:t>
            </w:r>
            <w:proofErr w:type="spellEnd"/>
            <w:r w:rsidR="008107F6">
              <w:rPr>
                <w:rFonts w:ascii="Arial" w:eastAsiaTheme="minorEastAsia" w:hAnsi="Arial" w:cs="Arial"/>
                <w:lang w:val="en-US" w:eastAsia="ja-JP"/>
              </w:rPr>
              <w:t xml:space="preserve"> as part of this funding</w:t>
            </w:r>
            <w:r w:rsidR="009B3B65">
              <w:rPr>
                <w:rFonts w:ascii="Arial" w:eastAsiaTheme="minorEastAsia" w:hAnsi="Arial" w:cs="Arial"/>
                <w:lang w:val="en-US" w:eastAsia="ja-JP"/>
              </w:rPr>
              <w:t>.  If this is something you would like, p</w:t>
            </w:r>
            <w:r w:rsidR="0094388A">
              <w:rPr>
                <w:rFonts w:ascii="Arial" w:eastAsiaTheme="minorEastAsia" w:hAnsi="Arial" w:cs="Arial"/>
                <w:lang w:val="en-US" w:eastAsia="ja-JP"/>
              </w:rPr>
              <w:t xml:space="preserve">lease give us </w:t>
            </w:r>
            <w:r w:rsidR="009B3B65">
              <w:rPr>
                <w:rFonts w:ascii="Arial" w:eastAsiaTheme="minorEastAsia" w:hAnsi="Arial" w:cs="Arial"/>
                <w:lang w:val="en-US" w:eastAsia="ja-JP"/>
              </w:rPr>
              <w:t xml:space="preserve">at least 7 </w:t>
            </w:r>
            <w:proofErr w:type="spellStart"/>
            <w:proofErr w:type="gramStart"/>
            <w:r w:rsidR="009B3B65">
              <w:rPr>
                <w:rFonts w:ascii="Arial" w:eastAsiaTheme="minorEastAsia" w:hAnsi="Arial" w:cs="Arial"/>
                <w:lang w:val="en-US" w:eastAsia="ja-JP"/>
              </w:rPr>
              <w:t>days</w:t>
            </w:r>
            <w:proofErr w:type="gramEnd"/>
            <w:r w:rsidR="0094388A">
              <w:rPr>
                <w:rFonts w:ascii="Arial" w:eastAsiaTheme="minorEastAsia" w:hAnsi="Arial" w:cs="Arial"/>
                <w:lang w:val="en-US" w:eastAsia="ja-JP"/>
              </w:rPr>
              <w:t xml:space="preserve"> notice</w:t>
            </w:r>
            <w:proofErr w:type="spellEnd"/>
            <w:r w:rsidR="009B3B65">
              <w:rPr>
                <w:rFonts w:ascii="Arial" w:eastAsiaTheme="minorEastAsia" w:hAnsi="Arial" w:cs="Arial"/>
                <w:lang w:val="en-US" w:eastAsia="ja-JP"/>
              </w:rPr>
              <w:t xml:space="preserve"> and we will try to </w:t>
            </w:r>
            <w:r w:rsidR="00213359">
              <w:rPr>
                <w:rFonts w:ascii="Arial" w:eastAsiaTheme="minorEastAsia" w:hAnsi="Arial" w:cs="Arial"/>
                <w:lang w:val="en-US" w:eastAsia="ja-JP"/>
              </w:rPr>
              <w:t>accommodate your request</w:t>
            </w:r>
            <w:r w:rsidR="009B3B65">
              <w:rPr>
                <w:rFonts w:ascii="Arial" w:eastAsiaTheme="minorEastAsia" w:hAnsi="Arial" w:cs="Arial"/>
                <w:lang w:val="en-US" w:eastAsia="ja-JP"/>
              </w:rPr>
              <w:t>.</w:t>
            </w:r>
          </w:p>
          <w:p w14:paraId="298B4B74" w14:textId="7ECD56ED" w:rsidR="00C1562A" w:rsidRPr="00B95990" w:rsidRDefault="00C1562A" w:rsidP="00391626">
            <w:pPr>
              <w:spacing w:after="0" w:line="276" w:lineRule="auto"/>
              <w:rPr>
                <w:rFonts w:ascii="Arial" w:eastAsiaTheme="minorEastAsia" w:hAnsi="Arial" w:cs="Arial"/>
                <w:lang w:val="en-US" w:eastAsia="ja-JP"/>
              </w:rPr>
            </w:pPr>
          </w:p>
        </w:tc>
      </w:tr>
      <w:tr w:rsidR="001E11B8" w:rsidRPr="00B95990" w14:paraId="2FBC26F9" w14:textId="77777777" w:rsidTr="5B4DD2FD">
        <w:tc>
          <w:tcPr>
            <w:tcW w:w="10093" w:type="dxa"/>
            <w:shd w:val="clear" w:color="auto" w:fill="auto"/>
          </w:tcPr>
          <w:p w14:paraId="4834E183" w14:textId="126C78A2" w:rsidR="001E11B8" w:rsidRPr="001E11B8" w:rsidRDefault="001E11B8" w:rsidP="001E11B8">
            <w:pPr>
              <w:spacing w:after="0" w:line="276" w:lineRule="auto"/>
              <w:rPr>
                <w:rFonts w:ascii="Arial" w:hAnsi="Arial" w:cs="Arial"/>
                <w:b/>
              </w:rPr>
            </w:pPr>
            <w:r>
              <w:rPr>
                <w:rFonts w:ascii="Arial" w:hAnsi="Arial" w:cs="Arial"/>
                <w:b/>
              </w:rPr>
              <w:lastRenderedPageBreak/>
              <w:t xml:space="preserve">4. </w:t>
            </w:r>
            <w:r w:rsidR="007C04A2">
              <w:rPr>
                <w:rFonts w:ascii="Arial" w:hAnsi="Arial" w:cs="Arial"/>
                <w:b/>
              </w:rPr>
              <w:t>Engagement</w:t>
            </w:r>
            <w:r>
              <w:rPr>
                <w:rFonts w:ascii="Arial" w:hAnsi="Arial" w:cs="Arial"/>
                <w:b/>
              </w:rPr>
              <w:t xml:space="preserve"> pro</w:t>
            </w:r>
            <w:r w:rsidR="007C04A2">
              <w:rPr>
                <w:rFonts w:ascii="Arial" w:hAnsi="Arial" w:cs="Arial"/>
                <w:b/>
              </w:rPr>
              <w:t>posals</w:t>
            </w:r>
          </w:p>
        </w:tc>
      </w:tr>
      <w:tr w:rsidR="001E11B8" w:rsidRPr="00B95990" w14:paraId="76734926" w14:textId="77777777" w:rsidTr="5B4DD2FD">
        <w:tc>
          <w:tcPr>
            <w:tcW w:w="10093" w:type="dxa"/>
            <w:shd w:val="clear" w:color="auto" w:fill="auto"/>
          </w:tcPr>
          <w:p w14:paraId="2A83B6F1" w14:textId="1CB1F854" w:rsidR="0076202E" w:rsidRPr="00552793" w:rsidRDefault="0076202E" w:rsidP="0076202E">
            <w:pPr>
              <w:spacing w:after="0" w:line="276" w:lineRule="auto"/>
              <w:rPr>
                <w:rFonts w:ascii="Arial" w:hAnsi="Arial" w:cs="Arial"/>
                <w:szCs w:val="24"/>
              </w:rPr>
            </w:pPr>
            <w:r w:rsidRPr="00552793">
              <w:rPr>
                <w:rFonts w:ascii="Arial" w:hAnsi="Arial" w:cs="Arial"/>
                <w:szCs w:val="24"/>
              </w:rPr>
              <w:t>Interested organisations should submit the application form (</w:t>
            </w:r>
            <w:r w:rsidR="008107F6">
              <w:rPr>
                <w:rFonts w:ascii="Arial" w:hAnsi="Arial" w:cs="Arial"/>
                <w:szCs w:val="24"/>
              </w:rPr>
              <w:t xml:space="preserve">see </w:t>
            </w:r>
            <w:r w:rsidRPr="00552793">
              <w:rPr>
                <w:rFonts w:ascii="Arial" w:hAnsi="Arial" w:cs="Arial"/>
                <w:szCs w:val="24"/>
              </w:rPr>
              <w:t xml:space="preserve">Appendix 1) with </w:t>
            </w:r>
            <w:r w:rsidR="008107F6">
              <w:rPr>
                <w:rFonts w:ascii="Arial" w:hAnsi="Arial" w:cs="Arial"/>
                <w:szCs w:val="24"/>
              </w:rPr>
              <w:t xml:space="preserve">your </w:t>
            </w:r>
            <w:r w:rsidRPr="00552793">
              <w:rPr>
                <w:rFonts w:ascii="Arial" w:hAnsi="Arial" w:cs="Arial"/>
                <w:szCs w:val="24"/>
              </w:rPr>
              <w:t xml:space="preserve">proposal for how they could use the funding to </w:t>
            </w:r>
            <w:r w:rsidR="00E30796">
              <w:rPr>
                <w:rFonts w:ascii="Arial" w:hAnsi="Arial" w:cs="Arial"/>
                <w:szCs w:val="24"/>
              </w:rPr>
              <w:t xml:space="preserve">meet </w:t>
            </w:r>
            <w:r w:rsidR="00F15B7E" w:rsidRPr="00552793">
              <w:rPr>
                <w:rFonts w:ascii="Arial" w:hAnsi="Arial" w:cs="Arial"/>
                <w:szCs w:val="24"/>
              </w:rPr>
              <w:t>the engagement requirements</w:t>
            </w:r>
            <w:r w:rsidR="00E30796">
              <w:rPr>
                <w:rFonts w:ascii="Arial" w:hAnsi="Arial" w:cs="Arial"/>
                <w:szCs w:val="24"/>
              </w:rPr>
              <w:t xml:space="preserve"> (see section 2)</w:t>
            </w:r>
            <w:r w:rsidR="00F15B7E" w:rsidRPr="00552793">
              <w:rPr>
                <w:rFonts w:ascii="Arial" w:hAnsi="Arial" w:cs="Arial"/>
                <w:szCs w:val="24"/>
              </w:rPr>
              <w:t>.</w:t>
            </w:r>
            <w:r w:rsidRPr="00552793">
              <w:rPr>
                <w:rFonts w:ascii="Arial" w:hAnsi="Arial" w:cs="Arial"/>
                <w:szCs w:val="24"/>
              </w:rPr>
              <w:t xml:space="preserve"> </w:t>
            </w:r>
          </w:p>
          <w:p w14:paraId="2681D570" w14:textId="77777777" w:rsidR="0076202E" w:rsidRPr="00552793" w:rsidRDefault="0076202E" w:rsidP="0076202E">
            <w:pPr>
              <w:spacing w:after="0" w:line="276" w:lineRule="auto"/>
              <w:rPr>
                <w:rFonts w:ascii="Arial" w:hAnsi="Arial" w:cs="Arial"/>
                <w:szCs w:val="24"/>
              </w:rPr>
            </w:pPr>
          </w:p>
          <w:p w14:paraId="14C0243E" w14:textId="48F3731A" w:rsidR="008D42C2" w:rsidRPr="00552793" w:rsidRDefault="008D42C2" w:rsidP="0076202E">
            <w:pPr>
              <w:spacing w:after="0" w:line="276" w:lineRule="auto"/>
              <w:rPr>
                <w:rFonts w:ascii="Arial" w:hAnsi="Arial" w:cs="Arial"/>
                <w:szCs w:val="24"/>
              </w:rPr>
            </w:pPr>
            <w:r w:rsidRPr="00552793">
              <w:rPr>
                <w:rFonts w:ascii="Arial" w:hAnsi="Arial" w:cs="Arial"/>
                <w:szCs w:val="24"/>
              </w:rPr>
              <w:t>Grants of up to £2,000 are available per organisation.</w:t>
            </w:r>
          </w:p>
          <w:p w14:paraId="1ACC50A0" w14:textId="77777777" w:rsidR="008D42C2" w:rsidRPr="00552793" w:rsidRDefault="008D42C2" w:rsidP="0076202E">
            <w:pPr>
              <w:spacing w:after="0" w:line="276" w:lineRule="auto"/>
              <w:rPr>
                <w:rFonts w:ascii="Arial" w:hAnsi="Arial" w:cs="Arial"/>
                <w:szCs w:val="24"/>
              </w:rPr>
            </w:pPr>
          </w:p>
          <w:p w14:paraId="64A35494" w14:textId="77777777" w:rsidR="001E11B8" w:rsidRPr="00552793" w:rsidRDefault="0076202E" w:rsidP="008D42C2">
            <w:pPr>
              <w:spacing w:after="0" w:line="276" w:lineRule="auto"/>
              <w:rPr>
                <w:rFonts w:ascii="Arial" w:hAnsi="Arial" w:cs="Arial"/>
                <w:szCs w:val="24"/>
              </w:rPr>
            </w:pPr>
            <w:r w:rsidRPr="00552793">
              <w:rPr>
                <w:rFonts w:ascii="Arial" w:hAnsi="Arial" w:cs="Arial"/>
                <w:szCs w:val="24"/>
              </w:rPr>
              <w:t>If you would like to discuss this work, please email</w:t>
            </w:r>
            <w:r w:rsidR="00F15B7E" w:rsidRPr="00552793">
              <w:rPr>
                <w:rFonts w:ascii="Arial" w:hAnsi="Arial" w:cs="Arial"/>
                <w:szCs w:val="24"/>
              </w:rPr>
              <w:t>:</w:t>
            </w:r>
            <w:r w:rsidR="008D42C2" w:rsidRPr="00552793">
              <w:rPr>
                <w:rFonts w:ascii="Arial" w:hAnsi="Arial" w:cs="Arial"/>
                <w:szCs w:val="24"/>
              </w:rPr>
              <w:t xml:space="preserve"> </w:t>
            </w:r>
            <w:hyperlink r:id="rId43" w:history="1">
              <w:r w:rsidR="008D42C2" w:rsidRPr="00552793">
                <w:rPr>
                  <w:rStyle w:val="Hyperlink"/>
                  <w:rFonts w:ascii="Arial" w:hAnsi="Arial" w:cs="Arial"/>
                  <w:szCs w:val="24"/>
                </w:rPr>
                <w:t>Imogen.spencer@swlondon.nhs.uk</w:t>
              </w:r>
            </w:hyperlink>
          </w:p>
          <w:p w14:paraId="33AC5CDD" w14:textId="6C9D4107" w:rsidR="008D42C2" w:rsidRPr="008D42C2" w:rsidRDefault="008D42C2" w:rsidP="008D42C2">
            <w:pPr>
              <w:spacing w:after="0" w:line="276" w:lineRule="auto"/>
              <w:rPr>
                <w:rFonts w:ascii="Arial" w:hAnsi="Arial" w:cs="Arial"/>
                <w:sz w:val="20"/>
              </w:rPr>
            </w:pPr>
          </w:p>
        </w:tc>
      </w:tr>
      <w:tr w:rsidR="00B95990" w:rsidRPr="00B95990" w14:paraId="04B67541" w14:textId="77777777" w:rsidTr="5B4DD2FD">
        <w:tc>
          <w:tcPr>
            <w:tcW w:w="10093" w:type="dxa"/>
            <w:shd w:val="clear" w:color="auto" w:fill="auto"/>
          </w:tcPr>
          <w:p w14:paraId="7D0A06DE" w14:textId="7C52A4B6" w:rsidR="00B95990" w:rsidRPr="00B95990" w:rsidRDefault="00B95990" w:rsidP="00B95990">
            <w:pPr>
              <w:spacing w:after="0" w:line="276" w:lineRule="auto"/>
              <w:rPr>
                <w:rFonts w:ascii="Arial" w:eastAsiaTheme="minorEastAsia" w:hAnsi="Arial" w:cs="Arial"/>
                <w:lang w:val="en-US" w:eastAsia="ja-JP"/>
              </w:rPr>
            </w:pPr>
            <w:r w:rsidRPr="00B95990">
              <w:rPr>
                <w:rFonts w:ascii="Arial" w:hAnsi="Arial" w:cs="Arial"/>
                <w:b/>
              </w:rPr>
              <w:t>4.</w:t>
            </w:r>
            <w:r w:rsidRPr="00B95990">
              <w:rPr>
                <w:rFonts w:ascii="Arial" w:hAnsi="Arial" w:cs="Arial"/>
                <w:b/>
              </w:rPr>
              <w:tab/>
              <w:t>Accountability</w:t>
            </w:r>
          </w:p>
        </w:tc>
      </w:tr>
      <w:tr w:rsidR="00B95990" w:rsidRPr="00B95990" w14:paraId="712504C2" w14:textId="77777777" w:rsidTr="5B4DD2FD">
        <w:tc>
          <w:tcPr>
            <w:tcW w:w="10093" w:type="dxa"/>
            <w:shd w:val="clear" w:color="auto" w:fill="auto"/>
          </w:tcPr>
          <w:p w14:paraId="0985E018" w14:textId="6C4AF88D" w:rsidR="00B95990" w:rsidRPr="00B95990" w:rsidRDefault="00B95990" w:rsidP="00B95990">
            <w:pPr>
              <w:rPr>
                <w:rFonts w:ascii="Arial" w:hAnsi="Arial" w:cs="Arial"/>
              </w:rPr>
            </w:pPr>
            <w:r w:rsidRPr="00B95990">
              <w:rPr>
                <w:rFonts w:ascii="Arial" w:hAnsi="Arial" w:cs="Arial"/>
              </w:rPr>
              <w:t xml:space="preserve">The organisation will be accountable to NHS </w:t>
            </w:r>
            <w:proofErr w:type="gramStart"/>
            <w:r w:rsidRPr="00B95990">
              <w:rPr>
                <w:rFonts w:ascii="Arial" w:hAnsi="Arial" w:cs="Arial"/>
              </w:rPr>
              <w:t>S</w:t>
            </w:r>
            <w:r w:rsidR="00080F4E">
              <w:rPr>
                <w:rFonts w:ascii="Arial" w:hAnsi="Arial" w:cs="Arial"/>
              </w:rPr>
              <w:t xml:space="preserve">outh </w:t>
            </w:r>
            <w:r w:rsidRPr="00B95990">
              <w:rPr>
                <w:rFonts w:ascii="Arial" w:hAnsi="Arial" w:cs="Arial"/>
              </w:rPr>
              <w:t>W</w:t>
            </w:r>
            <w:r w:rsidR="00080F4E">
              <w:rPr>
                <w:rFonts w:ascii="Arial" w:hAnsi="Arial" w:cs="Arial"/>
              </w:rPr>
              <w:t>est</w:t>
            </w:r>
            <w:proofErr w:type="gramEnd"/>
            <w:r w:rsidRPr="00B95990">
              <w:rPr>
                <w:rFonts w:ascii="Arial" w:hAnsi="Arial" w:cs="Arial"/>
              </w:rPr>
              <w:t xml:space="preserve"> London to deliver agreed activity as part of the grant funding agreement.  </w:t>
            </w:r>
          </w:p>
          <w:p w14:paraId="084CD825" w14:textId="068D9199" w:rsidR="37763910" w:rsidRDefault="37763910" w:rsidP="37763910">
            <w:pPr>
              <w:rPr>
                <w:rFonts w:ascii="Arial" w:hAnsi="Arial" w:cs="Arial"/>
              </w:rPr>
            </w:pPr>
          </w:p>
          <w:p w14:paraId="09C24899" w14:textId="77777777" w:rsidR="00B95990" w:rsidRDefault="00B95990" w:rsidP="00B95990">
            <w:pPr>
              <w:spacing w:after="0" w:line="276" w:lineRule="auto"/>
              <w:rPr>
                <w:rFonts w:ascii="Arial" w:hAnsi="Arial" w:cs="Arial"/>
              </w:rPr>
            </w:pPr>
            <w:r w:rsidRPr="00B95990">
              <w:rPr>
                <w:rFonts w:ascii="Arial" w:hAnsi="Arial" w:cs="Arial"/>
              </w:rPr>
              <w:t>In addition, organisations must be able to demonstrate they have safeguarding and health and safety measures in place.</w:t>
            </w:r>
          </w:p>
          <w:p w14:paraId="30F63A3D" w14:textId="6FF2A380" w:rsidR="00267B54" w:rsidRPr="00B95990" w:rsidRDefault="00267B54" w:rsidP="00B95990">
            <w:pPr>
              <w:spacing w:after="0" w:line="276" w:lineRule="auto"/>
              <w:rPr>
                <w:rFonts w:ascii="Arial" w:eastAsiaTheme="minorEastAsia" w:hAnsi="Arial" w:cs="Arial"/>
                <w:b/>
                <w:lang w:val="en-US" w:eastAsia="ja-JP"/>
              </w:rPr>
            </w:pPr>
          </w:p>
        </w:tc>
      </w:tr>
      <w:tr w:rsidR="00B95990" w:rsidRPr="00B95990" w14:paraId="631910CC" w14:textId="77777777" w:rsidTr="5B4DD2FD">
        <w:tc>
          <w:tcPr>
            <w:tcW w:w="10093" w:type="dxa"/>
            <w:shd w:val="clear" w:color="auto" w:fill="auto"/>
          </w:tcPr>
          <w:p w14:paraId="5FE4AEF7" w14:textId="36EB2C1A" w:rsidR="00B95990" w:rsidRPr="00B95990" w:rsidRDefault="00B95990" w:rsidP="00B95990">
            <w:pPr>
              <w:spacing w:after="0" w:line="276" w:lineRule="auto"/>
              <w:rPr>
                <w:rFonts w:ascii="Arial" w:hAnsi="Arial" w:cs="Arial"/>
              </w:rPr>
            </w:pPr>
            <w:r w:rsidRPr="00B95990">
              <w:rPr>
                <w:rFonts w:ascii="Arial" w:hAnsi="Arial" w:cs="Arial"/>
                <w:b/>
              </w:rPr>
              <w:t>5.</w:t>
            </w:r>
            <w:r w:rsidRPr="00B95990">
              <w:rPr>
                <w:rFonts w:ascii="Arial" w:hAnsi="Arial" w:cs="Arial"/>
                <w:b/>
              </w:rPr>
              <w:tab/>
              <w:t>Timeframes</w:t>
            </w:r>
          </w:p>
        </w:tc>
      </w:tr>
      <w:tr w:rsidR="00B95990" w:rsidRPr="00B95990" w14:paraId="5C4315F3" w14:textId="77777777" w:rsidTr="5B4DD2FD">
        <w:tc>
          <w:tcPr>
            <w:tcW w:w="10093" w:type="dxa"/>
            <w:shd w:val="clear" w:color="auto" w:fill="auto"/>
          </w:tcPr>
          <w:p w14:paraId="28CA5E93" w14:textId="117DC2C7" w:rsidR="00B95990" w:rsidRPr="00B95990" w:rsidRDefault="00B95990" w:rsidP="00B95990">
            <w:pPr>
              <w:spacing w:after="0" w:line="276" w:lineRule="auto"/>
              <w:rPr>
                <w:rFonts w:ascii="Arial" w:hAnsi="Arial" w:cs="Arial"/>
              </w:rPr>
            </w:pPr>
            <w:r w:rsidRPr="00B95990">
              <w:rPr>
                <w:rFonts w:ascii="Arial" w:hAnsi="Arial" w:cs="Arial"/>
              </w:rPr>
              <w:t xml:space="preserve">Deadline for </w:t>
            </w:r>
            <w:r w:rsidR="00F463C4">
              <w:rPr>
                <w:rFonts w:ascii="Arial" w:hAnsi="Arial" w:cs="Arial"/>
              </w:rPr>
              <w:t>completed applications</w:t>
            </w:r>
            <w:r w:rsidR="00EB46A4">
              <w:rPr>
                <w:rFonts w:ascii="Arial" w:hAnsi="Arial" w:cs="Arial"/>
              </w:rPr>
              <w:t xml:space="preserve"> </w:t>
            </w:r>
            <w:r w:rsidR="005D5EF8">
              <w:rPr>
                <w:rFonts w:ascii="Arial" w:hAnsi="Arial" w:cs="Arial"/>
              </w:rPr>
              <w:t xml:space="preserve">is </w:t>
            </w:r>
            <w:r w:rsidRPr="005D5EF8">
              <w:rPr>
                <w:rFonts w:ascii="Arial" w:hAnsi="Arial" w:cs="Arial"/>
                <w:b/>
                <w:bCs/>
              </w:rPr>
              <w:t xml:space="preserve">midday </w:t>
            </w:r>
            <w:r w:rsidR="0076606E">
              <w:rPr>
                <w:rFonts w:ascii="Arial" w:hAnsi="Arial" w:cs="Arial"/>
                <w:b/>
                <w:bCs/>
              </w:rPr>
              <w:t xml:space="preserve">Wednesday </w:t>
            </w:r>
            <w:r w:rsidR="00CA709D">
              <w:rPr>
                <w:rFonts w:ascii="Arial" w:hAnsi="Arial" w:cs="Arial"/>
                <w:b/>
                <w:bCs/>
              </w:rPr>
              <w:t>2</w:t>
            </w:r>
            <w:r w:rsidR="00C1774B">
              <w:rPr>
                <w:rFonts w:ascii="Arial" w:hAnsi="Arial" w:cs="Arial"/>
                <w:b/>
                <w:bCs/>
              </w:rPr>
              <w:t>7</w:t>
            </w:r>
            <w:r w:rsidRPr="005D5EF8">
              <w:rPr>
                <w:rFonts w:ascii="Arial" w:hAnsi="Arial" w:cs="Arial"/>
                <w:b/>
                <w:bCs/>
              </w:rPr>
              <w:t xml:space="preserve"> March</w:t>
            </w:r>
            <w:r w:rsidRPr="00B95990">
              <w:rPr>
                <w:rFonts w:ascii="Arial" w:hAnsi="Arial" w:cs="Arial"/>
              </w:rPr>
              <w:t xml:space="preserve"> and invoice for payment to be submitted </w:t>
            </w:r>
            <w:r w:rsidR="00114289">
              <w:rPr>
                <w:rFonts w:ascii="Arial" w:hAnsi="Arial" w:cs="Arial"/>
              </w:rPr>
              <w:t>on acceptance</w:t>
            </w:r>
            <w:r w:rsidRPr="00B95990">
              <w:rPr>
                <w:rFonts w:ascii="Arial" w:hAnsi="Arial" w:cs="Arial"/>
              </w:rPr>
              <w:t xml:space="preserve">. </w:t>
            </w:r>
            <w:r w:rsidR="005D5EF8">
              <w:rPr>
                <w:rFonts w:ascii="Arial" w:hAnsi="Arial" w:cs="Arial"/>
              </w:rPr>
              <w:t xml:space="preserve"> </w:t>
            </w:r>
            <w:r w:rsidRPr="00B95990">
              <w:rPr>
                <w:rFonts w:ascii="Arial" w:hAnsi="Arial" w:cs="Arial"/>
              </w:rPr>
              <w:t xml:space="preserve">Plan for delivery to be discussed. </w:t>
            </w:r>
          </w:p>
          <w:p w14:paraId="769AE8D1" w14:textId="77777777" w:rsidR="00B95990" w:rsidRPr="00B95990" w:rsidRDefault="00B95990" w:rsidP="00B95990">
            <w:pPr>
              <w:spacing w:after="0" w:line="276" w:lineRule="auto"/>
              <w:rPr>
                <w:rFonts w:ascii="Arial" w:hAnsi="Arial" w:cs="Arial"/>
              </w:rPr>
            </w:pPr>
          </w:p>
          <w:p w14:paraId="2FE29BB4" w14:textId="77777777" w:rsidR="00B95990" w:rsidRPr="00B95990" w:rsidRDefault="00B95990" w:rsidP="00B95990">
            <w:pPr>
              <w:spacing w:after="0" w:line="276" w:lineRule="auto"/>
              <w:rPr>
                <w:rFonts w:ascii="Arial" w:hAnsi="Arial" w:cs="Arial"/>
              </w:rPr>
            </w:pPr>
            <w:r w:rsidRPr="00B95990">
              <w:rPr>
                <w:rFonts w:ascii="Arial" w:hAnsi="Arial" w:cs="Arial"/>
              </w:rPr>
              <w:t>Indicative timescales:</w:t>
            </w:r>
          </w:p>
          <w:p w14:paraId="237C12F2" w14:textId="1A975E91" w:rsidR="00B95990" w:rsidRPr="00B95990" w:rsidRDefault="00CA709D" w:rsidP="00B95990">
            <w:pPr>
              <w:pStyle w:val="ListParagraph"/>
              <w:numPr>
                <w:ilvl w:val="0"/>
                <w:numId w:val="9"/>
              </w:numPr>
              <w:spacing w:after="0" w:line="276" w:lineRule="auto"/>
              <w:contextualSpacing w:val="0"/>
              <w:rPr>
                <w:rFonts w:ascii="Arial" w:hAnsi="Arial" w:cs="Arial"/>
              </w:rPr>
            </w:pPr>
            <w:r>
              <w:rPr>
                <w:rFonts w:ascii="Arial" w:hAnsi="Arial" w:cs="Arial"/>
              </w:rPr>
              <w:t>Early in April</w:t>
            </w:r>
            <w:r w:rsidR="00B95990" w:rsidRPr="00B95990">
              <w:rPr>
                <w:rFonts w:ascii="Arial" w:hAnsi="Arial" w:cs="Arial"/>
              </w:rPr>
              <w:t xml:space="preserve"> 202</w:t>
            </w:r>
            <w:r w:rsidR="00AC77D1">
              <w:rPr>
                <w:rFonts w:ascii="Arial" w:hAnsi="Arial" w:cs="Arial"/>
              </w:rPr>
              <w:t>4</w:t>
            </w:r>
            <w:r w:rsidR="00B95990" w:rsidRPr="00B95990">
              <w:rPr>
                <w:rFonts w:ascii="Arial" w:hAnsi="Arial" w:cs="Arial"/>
              </w:rPr>
              <w:t xml:space="preserve"> – </w:t>
            </w:r>
            <w:r w:rsidR="005D5EF8">
              <w:rPr>
                <w:rFonts w:ascii="Arial" w:hAnsi="Arial" w:cs="Arial"/>
              </w:rPr>
              <w:t xml:space="preserve">successful </w:t>
            </w:r>
            <w:r w:rsidR="00B95990" w:rsidRPr="00B95990">
              <w:rPr>
                <w:rFonts w:ascii="Arial" w:hAnsi="Arial" w:cs="Arial"/>
              </w:rPr>
              <w:t xml:space="preserve">organisations </w:t>
            </w:r>
            <w:r w:rsidR="005D5EF8">
              <w:rPr>
                <w:rFonts w:ascii="Arial" w:hAnsi="Arial" w:cs="Arial"/>
              </w:rPr>
              <w:t xml:space="preserve">notified </w:t>
            </w:r>
            <w:r w:rsidR="00B95990" w:rsidRPr="00B95990">
              <w:rPr>
                <w:rFonts w:ascii="Arial" w:hAnsi="Arial" w:cs="Arial"/>
              </w:rPr>
              <w:t>and receive grant funding</w:t>
            </w:r>
          </w:p>
          <w:p w14:paraId="69EF9D7C" w14:textId="349F0091" w:rsidR="00B95990" w:rsidRPr="00B95990" w:rsidRDefault="00F84689" w:rsidP="00B95990">
            <w:pPr>
              <w:pStyle w:val="ListParagraph"/>
              <w:numPr>
                <w:ilvl w:val="0"/>
                <w:numId w:val="9"/>
              </w:numPr>
              <w:spacing w:after="0" w:line="276" w:lineRule="auto"/>
              <w:contextualSpacing w:val="0"/>
              <w:rPr>
                <w:rFonts w:ascii="Arial" w:hAnsi="Arial" w:cs="Arial"/>
              </w:rPr>
            </w:pPr>
            <w:r>
              <w:rPr>
                <w:rFonts w:ascii="Arial" w:hAnsi="Arial" w:cs="Arial"/>
              </w:rPr>
              <w:t>April</w:t>
            </w:r>
            <w:r w:rsidR="0076606E">
              <w:rPr>
                <w:rFonts w:ascii="Arial" w:hAnsi="Arial" w:cs="Arial"/>
              </w:rPr>
              <w:t xml:space="preserve"> - May</w:t>
            </w:r>
            <w:r w:rsidR="00B95990" w:rsidRPr="00B95990">
              <w:rPr>
                <w:rFonts w:ascii="Arial" w:hAnsi="Arial" w:cs="Arial"/>
              </w:rPr>
              <w:t xml:space="preserve"> – organisations carry out activit</w:t>
            </w:r>
            <w:r w:rsidR="00B95990">
              <w:rPr>
                <w:rFonts w:ascii="Arial" w:hAnsi="Arial" w:cs="Arial"/>
              </w:rPr>
              <w:t>i</w:t>
            </w:r>
            <w:r w:rsidR="00B95990" w:rsidRPr="00B95990">
              <w:rPr>
                <w:rFonts w:ascii="Arial" w:hAnsi="Arial" w:cs="Arial"/>
              </w:rPr>
              <w:t>es to gather insight</w:t>
            </w:r>
          </w:p>
          <w:p w14:paraId="7BC63E2A" w14:textId="7B6A5CF2" w:rsidR="00B95990" w:rsidRDefault="00C1774B" w:rsidP="00B95990">
            <w:pPr>
              <w:pStyle w:val="ListParagraph"/>
              <w:numPr>
                <w:ilvl w:val="0"/>
                <w:numId w:val="9"/>
              </w:numPr>
              <w:spacing w:after="0" w:line="276" w:lineRule="auto"/>
              <w:contextualSpacing w:val="0"/>
              <w:rPr>
                <w:rFonts w:ascii="Arial" w:hAnsi="Arial" w:cs="Arial"/>
              </w:rPr>
            </w:pPr>
            <w:r>
              <w:rPr>
                <w:rFonts w:ascii="Arial" w:hAnsi="Arial" w:cs="Arial"/>
              </w:rPr>
              <w:t>23</w:t>
            </w:r>
            <w:r w:rsidR="00B95990">
              <w:rPr>
                <w:rFonts w:ascii="Arial" w:hAnsi="Arial" w:cs="Arial"/>
              </w:rPr>
              <w:t xml:space="preserve"> </w:t>
            </w:r>
            <w:r w:rsidR="00AC77D1">
              <w:rPr>
                <w:rFonts w:ascii="Arial" w:hAnsi="Arial" w:cs="Arial"/>
              </w:rPr>
              <w:t>May</w:t>
            </w:r>
            <w:r w:rsidR="00B95990" w:rsidRPr="00B95990">
              <w:rPr>
                <w:rFonts w:ascii="Arial" w:hAnsi="Arial" w:cs="Arial"/>
              </w:rPr>
              <w:t xml:space="preserve"> 202</w:t>
            </w:r>
            <w:r w:rsidR="00AC77D1">
              <w:rPr>
                <w:rFonts w:ascii="Arial" w:hAnsi="Arial" w:cs="Arial"/>
              </w:rPr>
              <w:t>4</w:t>
            </w:r>
            <w:r w:rsidR="00B95990" w:rsidRPr="00B95990">
              <w:rPr>
                <w:rFonts w:ascii="Arial" w:hAnsi="Arial" w:cs="Arial"/>
              </w:rPr>
              <w:t xml:space="preserve"> – organisations share insights with </w:t>
            </w:r>
            <w:r w:rsidR="00F463C4">
              <w:rPr>
                <w:rFonts w:ascii="Arial" w:hAnsi="Arial" w:cs="Arial"/>
              </w:rPr>
              <w:t xml:space="preserve">NHS </w:t>
            </w:r>
            <w:proofErr w:type="gramStart"/>
            <w:r w:rsidR="00F463C4">
              <w:rPr>
                <w:rFonts w:ascii="Arial" w:hAnsi="Arial" w:cs="Arial"/>
              </w:rPr>
              <w:t>South West</w:t>
            </w:r>
            <w:proofErr w:type="gramEnd"/>
            <w:r w:rsidR="00F463C4">
              <w:rPr>
                <w:rFonts w:ascii="Arial" w:hAnsi="Arial" w:cs="Arial"/>
              </w:rPr>
              <w:t xml:space="preserve"> London</w:t>
            </w:r>
            <w:r w:rsidR="00B95990" w:rsidRPr="00B95990">
              <w:rPr>
                <w:rFonts w:ascii="Arial" w:hAnsi="Arial" w:cs="Arial"/>
              </w:rPr>
              <w:t xml:space="preserve"> using agreed template</w:t>
            </w:r>
            <w:r w:rsidR="005D5EF8">
              <w:rPr>
                <w:rFonts w:ascii="Arial" w:hAnsi="Arial" w:cs="Arial"/>
              </w:rPr>
              <w:t xml:space="preserve"> and process.</w:t>
            </w:r>
          </w:p>
          <w:p w14:paraId="2BB8668E" w14:textId="0EA0C60B" w:rsidR="005D5EF8" w:rsidRPr="00B95990" w:rsidRDefault="005D5EF8" w:rsidP="005D5EF8">
            <w:pPr>
              <w:pStyle w:val="ListParagraph"/>
              <w:spacing w:after="0" w:line="276" w:lineRule="auto"/>
              <w:contextualSpacing w:val="0"/>
              <w:rPr>
                <w:rFonts w:ascii="Arial" w:hAnsi="Arial" w:cs="Arial"/>
              </w:rPr>
            </w:pPr>
          </w:p>
        </w:tc>
      </w:tr>
    </w:tbl>
    <w:p w14:paraId="35C91A15" w14:textId="77777777" w:rsidR="00B95990" w:rsidRDefault="00B95990" w:rsidP="00B95990">
      <w:pPr>
        <w:spacing w:after="0"/>
        <w:rPr>
          <w:rFonts w:ascii="Arial" w:hAnsi="Arial" w:cs="Arial"/>
          <w:sz w:val="20"/>
        </w:rPr>
      </w:pPr>
    </w:p>
    <w:p w14:paraId="7EFA5990" w14:textId="77777777" w:rsidR="00B95990" w:rsidRDefault="00B95990" w:rsidP="00B95990">
      <w:pPr>
        <w:spacing w:after="0"/>
        <w:rPr>
          <w:rFonts w:ascii="Arial" w:hAnsi="Arial" w:cs="Arial"/>
          <w:sz w:val="20"/>
        </w:rPr>
      </w:pPr>
    </w:p>
    <w:p w14:paraId="28DF8524" w14:textId="77777777" w:rsidR="006D5E9F" w:rsidRDefault="006D5E9F" w:rsidP="00B95990">
      <w:pPr>
        <w:spacing w:after="0"/>
        <w:rPr>
          <w:rFonts w:ascii="Arial" w:hAnsi="Arial" w:cs="Arial"/>
          <w:sz w:val="20"/>
        </w:rPr>
      </w:pPr>
    </w:p>
    <w:p w14:paraId="7D506091" w14:textId="77777777" w:rsidR="006D5E9F" w:rsidRDefault="006D5E9F" w:rsidP="00B95990">
      <w:pPr>
        <w:spacing w:after="0"/>
        <w:rPr>
          <w:rFonts w:ascii="Arial" w:hAnsi="Arial" w:cs="Arial"/>
          <w:sz w:val="20"/>
        </w:rPr>
      </w:pPr>
    </w:p>
    <w:p w14:paraId="77F0AC3D" w14:textId="77777777" w:rsidR="006D5E9F" w:rsidRDefault="006D5E9F" w:rsidP="00B95990">
      <w:pPr>
        <w:spacing w:after="0"/>
        <w:rPr>
          <w:rFonts w:ascii="Arial" w:hAnsi="Arial" w:cs="Arial"/>
          <w:sz w:val="20"/>
        </w:rPr>
      </w:pPr>
    </w:p>
    <w:p w14:paraId="6BA473C4" w14:textId="77777777" w:rsidR="006D5E9F" w:rsidRDefault="006D5E9F" w:rsidP="00B95990">
      <w:pPr>
        <w:spacing w:after="0"/>
        <w:rPr>
          <w:rFonts w:ascii="Arial" w:hAnsi="Arial" w:cs="Arial"/>
          <w:sz w:val="20"/>
        </w:rPr>
      </w:pPr>
    </w:p>
    <w:p w14:paraId="7CCE5F0A" w14:textId="77777777" w:rsidR="006D5E9F" w:rsidRDefault="006D5E9F" w:rsidP="00B95990">
      <w:pPr>
        <w:spacing w:after="0"/>
        <w:rPr>
          <w:rFonts w:ascii="Arial" w:hAnsi="Arial" w:cs="Arial"/>
          <w:sz w:val="20"/>
        </w:rPr>
      </w:pPr>
    </w:p>
    <w:p w14:paraId="529330C3" w14:textId="77777777" w:rsidR="006D5E9F" w:rsidRDefault="006D5E9F" w:rsidP="00B95990">
      <w:pPr>
        <w:spacing w:after="0"/>
        <w:rPr>
          <w:rFonts w:ascii="Arial" w:hAnsi="Arial" w:cs="Arial"/>
          <w:sz w:val="20"/>
        </w:rPr>
      </w:pPr>
    </w:p>
    <w:p w14:paraId="067B51A4" w14:textId="77777777" w:rsidR="006D5E9F" w:rsidRDefault="006D5E9F" w:rsidP="00B95990">
      <w:pPr>
        <w:spacing w:after="0"/>
        <w:rPr>
          <w:rFonts w:ascii="Arial" w:hAnsi="Arial" w:cs="Arial"/>
          <w:sz w:val="20"/>
        </w:rPr>
      </w:pPr>
    </w:p>
    <w:p w14:paraId="0E452B79" w14:textId="77777777" w:rsidR="006D5E9F" w:rsidRDefault="006D5E9F" w:rsidP="00B95990">
      <w:pPr>
        <w:spacing w:after="0"/>
        <w:rPr>
          <w:rFonts w:ascii="Arial" w:hAnsi="Arial" w:cs="Arial"/>
          <w:sz w:val="20"/>
        </w:rPr>
      </w:pPr>
    </w:p>
    <w:p w14:paraId="620B22DC" w14:textId="77777777" w:rsidR="006D5E9F" w:rsidRDefault="006D5E9F" w:rsidP="00B95990">
      <w:pPr>
        <w:spacing w:after="0"/>
        <w:rPr>
          <w:rFonts w:ascii="Arial" w:hAnsi="Arial" w:cs="Arial"/>
          <w:sz w:val="20"/>
        </w:rPr>
      </w:pPr>
    </w:p>
    <w:p w14:paraId="58BDE8BC" w14:textId="77777777" w:rsidR="006D5E9F" w:rsidRDefault="006D5E9F" w:rsidP="00B95990">
      <w:pPr>
        <w:spacing w:after="0"/>
        <w:rPr>
          <w:rFonts w:ascii="Arial" w:hAnsi="Arial" w:cs="Arial"/>
          <w:sz w:val="20"/>
        </w:rPr>
      </w:pPr>
    </w:p>
    <w:p w14:paraId="0B3A4FA1" w14:textId="77777777" w:rsidR="006D5E9F" w:rsidRDefault="006D5E9F" w:rsidP="00B95990">
      <w:pPr>
        <w:spacing w:after="0"/>
        <w:rPr>
          <w:rFonts w:ascii="Arial" w:hAnsi="Arial" w:cs="Arial"/>
          <w:sz w:val="20"/>
        </w:rPr>
      </w:pPr>
    </w:p>
    <w:p w14:paraId="3D783DF9" w14:textId="77777777" w:rsidR="006D5E9F" w:rsidRDefault="006D5E9F" w:rsidP="00B95990">
      <w:pPr>
        <w:spacing w:after="0"/>
        <w:rPr>
          <w:rFonts w:ascii="Arial" w:hAnsi="Arial" w:cs="Arial"/>
          <w:sz w:val="20"/>
        </w:rPr>
      </w:pPr>
    </w:p>
    <w:p w14:paraId="76FBFEF0" w14:textId="77777777" w:rsidR="006D5E9F" w:rsidRDefault="006D5E9F" w:rsidP="00B95990">
      <w:pPr>
        <w:spacing w:after="0"/>
        <w:rPr>
          <w:rFonts w:ascii="Arial" w:hAnsi="Arial" w:cs="Arial"/>
          <w:sz w:val="20"/>
        </w:rPr>
      </w:pPr>
    </w:p>
    <w:p w14:paraId="37A845D2" w14:textId="77777777" w:rsidR="006D5E9F" w:rsidRDefault="006D5E9F" w:rsidP="00B95990">
      <w:pPr>
        <w:spacing w:after="0"/>
        <w:rPr>
          <w:rFonts w:ascii="Arial" w:hAnsi="Arial" w:cs="Arial"/>
          <w:sz w:val="20"/>
        </w:rPr>
      </w:pPr>
    </w:p>
    <w:p w14:paraId="740B4153" w14:textId="77777777" w:rsidR="006D5E9F" w:rsidRDefault="006D5E9F" w:rsidP="00B95990">
      <w:pPr>
        <w:spacing w:after="0"/>
        <w:rPr>
          <w:rFonts w:ascii="Arial" w:hAnsi="Arial" w:cs="Arial"/>
          <w:sz w:val="20"/>
        </w:rPr>
      </w:pPr>
    </w:p>
    <w:p w14:paraId="256946C5" w14:textId="77777777" w:rsidR="006D5E9F" w:rsidRDefault="006D5E9F" w:rsidP="00B95990">
      <w:pPr>
        <w:spacing w:after="0"/>
        <w:rPr>
          <w:rFonts w:ascii="Arial" w:hAnsi="Arial" w:cs="Arial"/>
          <w:sz w:val="20"/>
        </w:rPr>
      </w:pPr>
    </w:p>
    <w:p w14:paraId="12C0852F" w14:textId="77777777" w:rsidR="006D5E9F" w:rsidRDefault="006D5E9F" w:rsidP="00B95990">
      <w:pPr>
        <w:spacing w:after="0"/>
        <w:rPr>
          <w:rFonts w:ascii="Arial" w:hAnsi="Arial" w:cs="Arial"/>
          <w:sz w:val="20"/>
        </w:rPr>
      </w:pPr>
    </w:p>
    <w:p w14:paraId="78B5850B" w14:textId="77777777" w:rsidR="006D5E9F" w:rsidRDefault="006D5E9F" w:rsidP="00B95990">
      <w:pPr>
        <w:spacing w:after="0"/>
        <w:rPr>
          <w:rFonts w:ascii="Arial" w:hAnsi="Arial" w:cs="Arial"/>
          <w:sz w:val="20"/>
        </w:rPr>
      </w:pPr>
    </w:p>
    <w:p w14:paraId="1F0C44EF" w14:textId="77777777" w:rsidR="006D5E9F" w:rsidRDefault="006D5E9F" w:rsidP="00B95990">
      <w:pPr>
        <w:spacing w:after="0"/>
        <w:rPr>
          <w:rFonts w:ascii="Arial" w:hAnsi="Arial" w:cs="Arial"/>
          <w:sz w:val="20"/>
        </w:rPr>
      </w:pPr>
    </w:p>
    <w:p w14:paraId="5D02B2AA" w14:textId="77777777" w:rsidR="006D5E9F" w:rsidRDefault="006D5E9F" w:rsidP="00B95990">
      <w:pPr>
        <w:spacing w:after="0"/>
        <w:rPr>
          <w:rFonts w:ascii="Arial" w:hAnsi="Arial" w:cs="Arial"/>
          <w:sz w:val="20"/>
        </w:rPr>
      </w:pPr>
    </w:p>
    <w:p w14:paraId="7E5660CE" w14:textId="77777777" w:rsidR="006D5E9F" w:rsidRDefault="006D5E9F" w:rsidP="00B95990">
      <w:pPr>
        <w:spacing w:after="0"/>
        <w:rPr>
          <w:rFonts w:ascii="Arial" w:hAnsi="Arial" w:cs="Arial"/>
          <w:sz w:val="20"/>
        </w:rPr>
      </w:pPr>
    </w:p>
    <w:p w14:paraId="15144596" w14:textId="77777777" w:rsidR="006D5E9F" w:rsidRDefault="006D5E9F" w:rsidP="00B95990">
      <w:pPr>
        <w:spacing w:after="0"/>
        <w:rPr>
          <w:rFonts w:ascii="Arial" w:hAnsi="Arial" w:cs="Arial"/>
          <w:sz w:val="20"/>
        </w:rPr>
      </w:pPr>
    </w:p>
    <w:p w14:paraId="2E7FA1E5" w14:textId="77777777" w:rsidR="006D5E9F" w:rsidRDefault="006D5E9F" w:rsidP="00B95990">
      <w:pPr>
        <w:spacing w:after="0"/>
        <w:rPr>
          <w:rFonts w:ascii="Arial" w:hAnsi="Arial" w:cs="Arial"/>
          <w:sz w:val="20"/>
        </w:rPr>
      </w:pPr>
    </w:p>
    <w:p w14:paraId="5731E63D" w14:textId="77777777" w:rsidR="006D5E9F" w:rsidRDefault="006D5E9F" w:rsidP="00B95990">
      <w:pPr>
        <w:spacing w:after="0"/>
        <w:rPr>
          <w:rFonts w:ascii="Arial" w:hAnsi="Arial" w:cs="Arial"/>
          <w:sz w:val="20"/>
        </w:rPr>
      </w:pPr>
    </w:p>
    <w:p w14:paraId="20E6FD91" w14:textId="77777777" w:rsidR="006D5E9F" w:rsidRDefault="006D5E9F" w:rsidP="00B95990">
      <w:pPr>
        <w:spacing w:after="0"/>
        <w:rPr>
          <w:rFonts w:ascii="Arial" w:hAnsi="Arial" w:cs="Arial"/>
          <w:sz w:val="20"/>
        </w:rPr>
      </w:pPr>
    </w:p>
    <w:p w14:paraId="34368308" w14:textId="77777777" w:rsidR="006D5E9F" w:rsidRDefault="006D5E9F" w:rsidP="00B95990">
      <w:pPr>
        <w:spacing w:after="0"/>
        <w:rPr>
          <w:rFonts w:ascii="Arial" w:hAnsi="Arial" w:cs="Arial"/>
          <w:sz w:val="20"/>
        </w:rPr>
      </w:pPr>
    </w:p>
    <w:p w14:paraId="7C98CA32" w14:textId="77777777" w:rsidR="006D5E9F" w:rsidRDefault="006D5E9F" w:rsidP="00B95990">
      <w:pPr>
        <w:spacing w:after="0"/>
        <w:rPr>
          <w:rFonts w:ascii="Arial" w:hAnsi="Arial" w:cs="Arial"/>
          <w:sz w:val="20"/>
        </w:rPr>
      </w:pPr>
    </w:p>
    <w:p w14:paraId="5558F0E0" w14:textId="77777777" w:rsidR="006D5E9F" w:rsidRDefault="006D5E9F" w:rsidP="00B95990">
      <w:pPr>
        <w:spacing w:after="0"/>
        <w:rPr>
          <w:rFonts w:ascii="Arial" w:hAnsi="Arial" w:cs="Arial"/>
          <w:sz w:val="20"/>
        </w:rPr>
      </w:pPr>
    </w:p>
    <w:p w14:paraId="76E43E78" w14:textId="0335CAF4" w:rsidR="00456E55" w:rsidRDefault="00B067E6" w:rsidP="00456E55">
      <w:pPr>
        <w:spacing w:after="0"/>
        <w:rPr>
          <w:rFonts w:ascii="Arial" w:eastAsiaTheme="minorEastAsia" w:hAnsi="Arial" w:cs="Arial"/>
          <w:b/>
          <w:bCs/>
          <w:color w:val="7030A0"/>
          <w:sz w:val="28"/>
          <w:szCs w:val="28"/>
          <w:lang w:val="en-US" w:eastAsia="ja-JP"/>
        </w:rPr>
      </w:pPr>
      <w:r>
        <w:rPr>
          <w:rFonts w:ascii="Arial" w:eastAsiaTheme="minorEastAsia" w:hAnsi="Arial" w:cs="Arial"/>
          <w:b/>
          <w:bCs/>
          <w:color w:val="7030A0"/>
          <w:sz w:val="28"/>
          <w:szCs w:val="28"/>
          <w:lang w:val="en-US" w:eastAsia="ja-JP"/>
        </w:rPr>
        <w:t xml:space="preserve">Appendix 1: </w:t>
      </w:r>
      <w:r w:rsidR="00456E55">
        <w:rPr>
          <w:rFonts w:ascii="Arial" w:eastAsiaTheme="minorEastAsia" w:hAnsi="Arial" w:cs="Arial"/>
          <w:b/>
          <w:bCs/>
          <w:color w:val="7030A0"/>
          <w:sz w:val="28"/>
          <w:szCs w:val="28"/>
          <w:lang w:val="en-US" w:eastAsia="ja-JP"/>
        </w:rPr>
        <w:t xml:space="preserve">Engagement Funding Award Application </w:t>
      </w:r>
      <w:r>
        <w:rPr>
          <w:rFonts w:ascii="Arial" w:eastAsiaTheme="minorEastAsia" w:hAnsi="Arial" w:cs="Arial"/>
          <w:b/>
          <w:bCs/>
          <w:color w:val="7030A0"/>
          <w:sz w:val="28"/>
          <w:szCs w:val="28"/>
          <w:lang w:val="en-US" w:eastAsia="ja-JP"/>
        </w:rPr>
        <w:t>Form</w:t>
      </w:r>
    </w:p>
    <w:p w14:paraId="3DD419EB" w14:textId="77777777" w:rsidR="00B067E6" w:rsidRDefault="00B067E6" w:rsidP="00456E55">
      <w:pPr>
        <w:spacing w:after="0"/>
        <w:rPr>
          <w:rFonts w:ascii="Arial" w:eastAsiaTheme="minorEastAsia" w:hAnsi="Arial" w:cs="Arial"/>
          <w:b/>
          <w:bCs/>
          <w:color w:val="7030A0"/>
          <w:sz w:val="28"/>
          <w:szCs w:val="28"/>
          <w:lang w:val="en-US" w:eastAsia="ja-JP"/>
        </w:rPr>
      </w:pPr>
    </w:p>
    <w:p w14:paraId="4FD18A2F" w14:textId="77777777" w:rsidR="00552793" w:rsidRDefault="00552793" w:rsidP="00552793">
      <w:pPr>
        <w:spacing w:after="0"/>
        <w:rPr>
          <w:rFonts w:ascii="Arial" w:eastAsiaTheme="minorEastAsia" w:hAnsi="Arial" w:cs="Arial"/>
          <w:b/>
          <w:bCs/>
          <w:color w:val="7030A0"/>
          <w:sz w:val="28"/>
          <w:szCs w:val="28"/>
          <w:lang w:val="en-US" w:eastAsia="ja-JP"/>
        </w:rPr>
      </w:pPr>
      <w:r>
        <w:rPr>
          <w:rFonts w:ascii="Arial" w:eastAsiaTheme="minorEastAsia" w:hAnsi="Arial" w:cs="Arial"/>
          <w:b/>
          <w:bCs/>
          <w:color w:val="7030A0"/>
          <w:sz w:val="28"/>
          <w:szCs w:val="28"/>
          <w:lang w:val="en-US" w:eastAsia="ja-JP"/>
        </w:rPr>
        <w:t xml:space="preserve">Grants for voluntary and community </w:t>
      </w:r>
      <w:proofErr w:type="spellStart"/>
      <w:r>
        <w:rPr>
          <w:rFonts w:ascii="Arial" w:eastAsiaTheme="minorEastAsia" w:hAnsi="Arial" w:cs="Arial"/>
          <w:b/>
          <w:bCs/>
          <w:color w:val="7030A0"/>
          <w:sz w:val="28"/>
          <w:szCs w:val="28"/>
          <w:lang w:val="en-US" w:eastAsia="ja-JP"/>
        </w:rPr>
        <w:t>organisations</w:t>
      </w:r>
      <w:proofErr w:type="spellEnd"/>
      <w:r>
        <w:rPr>
          <w:rFonts w:ascii="Arial" w:eastAsiaTheme="minorEastAsia" w:hAnsi="Arial" w:cs="Arial"/>
          <w:b/>
          <w:bCs/>
          <w:color w:val="7030A0"/>
          <w:sz w:val="28"/>
          <w:szCs w:val="28"/>
          <w:lang w:val="en-US" w:eastAsia="ja-JP"/>
        </w:rPr>
        <w:t xml:space="preserve"> in Merton and Wandsworth who can engage with children, young people and their </w:t>
      </w:r>
      <w:proofErr w:type="gramStart"/>
      <w:r>
        <w:rPr>
          <w:rFonts w:ascii="Arial" w:eastAsiaTheme="minorEastAsia" w:hAnsi="Arial" w:cs="Arial"/>
          <w:b/>
          <w:bCs/>
          <w:color w:val="7030A0"/>
          <w:sz w:val="28"/>
          <w:szCs w:val="28"/>
          <w:lang w:val="en-US" w:eastAsia="ja-JP"/>
        </w:rPr>
        <w:t>families</w:t>
      </w:r>
      <w:proofErr w:type="gramEnd"/>
      <w:r>
        <w:rPr>
          <w:rFonts w:ascii="Arial" w:eastAsiaTheme="minorEastAsia" w:hAnsi="Arial" w:cs="Arial"/>
          <w:b/>
          <w:bCs/>
          <w:color w:val="7030A0"/>
          <w:sz w:val="28"/>
          <w:szCs w:val="28"/>
          <w:lang w:val="en-US" w:eastAsia="ja-JP"/>
        </w:rPr>
        <w:t xml:space="preserve"> </w:t>
      </w:r>
    </w:p>
    <w:p w14:paraId="2C4199EE" w14:textId="77777777" w:rsidR="00456E55" w:rsidRDefault="00456E55" w:rsidP="00456E55">
      <w:pPr>
        <w:spacing w:after="0"/>
        <w:rPr>
          <w:rFonts w:ascii="Arial" w:eastAsiaTheme="minorEastAsia" w:hAnsi="Arial" w:cs="Arial"/>
          <w:b/>
          <w:bCs/>
          <w:color w:val="7030A0"/>
          <w:sz w:val="24"/>
          <w:szCs w:val="24"/>
          <w:lang w:val="en-US" w:eastAsia="ja-JP"/>
        </w:rPr>
      </w:pPr>
    </w:p>
    <w:p w14:paraId="6BBAFE40" w14:textId="29AE783B" w:rsidR="00456E55" w:rsidRPr="001573B2" w:rsidRDefault="00456E55" w:rsidP="00456E55">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 xml:space="preserve">Start date: </w:t>
      </w:r>
      <w:r w:rsidR="0076606E">
        <w:rPr>
          <w:rFonts w:ascii="Arial" w:eastAsiaTheme="minorEastAsia" w:hAnsi="Arial" w:cs="Arial"/>
          <w:b/>
          <w:bCs/>
          <w:color w:val="7030A0"/>
          <w:sz w:val="24"/>
          <w:szCs w:val="24"/>
          <w:lang w:val="en-US" w:eastAsia="ja-JP"/>
        </w:rPr>
        <w:t>April</w:t>
      </w:r>
      <w:r w:rsidRPr="001573B2">
        <w:rPr>
          <w:rFonts w:ascii="Arial" w:eastAsiaTheme="minorEastAsia" w:hAnsi="Arial" w:cs="Arial"/>
          <w:b/>
          <w:bCs/>
          <w:color w:val="7030A0"/>
          <w:sz w:val="24"/>
          <w:szCs w:val="24"/>
          <w:lang w:val="en-US" w:eastAsia="ja-JP"/>
        </w:rPr>
        <w:t xml:space="preserve"> 2024</w:t>
      </w:r>
    </w:p>
    <w:p w14:paraId="7FB8BF54" w14:textId="040AE34B" w:rsidR="00456E55" w:rsidRPr="001573B2" w:rsidRDefault="00456E55" w:rsidP="00456E55">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End date</w:t>
      </w:r>
      <w:r w:rsidR="00CA709D">
        <w:rPr>
          <w:rFonts w:ascii="Arial" w:eastAsiaTheme="minorEastAsia" w:hAnsi="Arial" w:cs="Arial"/>
          <w:b/>
          <w:bCs/>
          <w:color w:val="7030A0"/>
          <w:sz w:val="24"/>
          <w:szCs w:val="24"/>
          <w:lang w:val="en-US" w:eastAsia="ja-JP"/>
        </w:rPr>
        <w:t>:</w:t>
      </w:r>
      <w:r w:rsidRPr="001573B2">
        <w:rPr>
          <w:rFonts w:ascii="Arial" w:eastAsiaTheme="minorEastAsia" w:hAnsi="Arial" w:cs="Arial"/>
          <w:b/>
          <w:bCs/>
          <w:color w:val="7030A0"/>
          <w:sz w:val="24"/>
          <w:szCs w:val="24"/>
          <w:lang w:val="en-US" w:eastAsia="ja-JP"/>
        </w:rPr>
        <w:t xml:space="preserve"> May 2024</w:t>
      </w:r>
    </w:p>
    <w:p w14:paraId="6D90F0E0" w14:textId="77777777" w:rsidR="00456E55" w:rsidRDefault="00456E55" w:rsidP="00456E55">
      <w:pPr>
        <w:spacing w:after="0"/>
        <w:rPr>
          <w:rFonts w:ascii="Arial" w:eastAsiaTheme="minorEastAsia" w:hAnsi="Arial" w:cs="Arial"/>
          <w:b/>
          <w:bCs/>
          <w:color w:val="7030A0"/>
          <w:sz w:val="24"/>
          <w:szCs w:val="24"/>
          <w:lang w:val="en-US" w:eastAsia="ja-JP"/>
        </w:rPr>
      </w:pPr>
      <w:r w:rsidRPr="001573B2">
        <w:rPr>
          <w:rFonts w:ascii="Arial" w:eastAsiaTheme="minorEastAsia" w:hAnsi="Arial" w:cs="Arial"/>
          <w:b/>
          <w:bCs/>
          <w:color w:val="7030A0"/>
          <w:sz w:val="24"/>
          <w:szCs w:val="24"/>
          <w:lang w:val="en-US" w:eastAsia="ja-JP"/>
        </w:rPr>
        <w:t>Grant: £2,000</w:t>
      </w:r>
    </w:p>
    <w:p w14:paraId="6C75A8D9" w14:textId="77777777" w:rsidR="00456E55" w:rsidRDefault="00456E55" w:rsidP="00456E55">
      <w:pPr>
        <w:spacing w:after="0"/>
        <w:rPr>
          <w:rFonts w:ascii="Arial" w:eastAsiaTheme="minorEastAsia" w:hAnsi="Arial" w:cs="Arial"/>
          <w:b/>
          <w:bCs/>
          <w:color w:val="7030A0"/>
          <w:sz w:val="24"/>
          <w:szCs w:val="24"/>
          <w:lang w:val="en-US" w:eastAsia="ja-JP"/>
        </w:rPr>
      </w:pPr>
    </w:p>
    <w:p w14:paraId="78DB8730" w14:textId="262A4944" w:rsidR="00456E55" w:rsidRPr="00900D98" w:rsidRDefault="00456E55" w:rsidP="00456E55">
      <w:pPr>
        <w:pStyle w:val="NoSpacing"/>
        <w:rPr>
          <w:rFonts w:ascii="Arial" w:eastAsia="Calibri" w:hAnsi="Arial" w:cs="Arial"/>
          <w:b/>
          <w:bCs/>
          <w:color w:val="7030A0"/>
        </w:rPr>
      </w:pPr>
      <w:r>
        <w:rPr>
          <w:rFonts w:ascii="Arial" w:eastAsia="Calibri" w:hAnsi="Arial" w:cs="Arial"/>
          <w:b/>
          <w:bCs/>
          <w:color w:val="7030A0"/>
        </w:rPr>
        <w:t xml:space="preserve">Applicants: VCSE </w:t>
      </w:r>
      <w:proofErr w:type="spellStart"/>
      <w:r>
        <w:rPr>
          <w:rFonts w:ascii="Arial" w:eastAsia="Calibri" w:hAnsi="Arial" w:cs="Arial"/>
          <w:b/>
          <w:bCs/>
          <w:color w:val="7030A0"/>
        </w:rPr>
        <w:t>organisation</w:t>
      </w:r>
      <w:proofErr w:type="spellEnd"/>
      <w:r>
        <w:rPr>
          <w:rFonts w:ascii="Arial" w:eastAsia="Calibri" w:hAnsi="Arial" w:cs="Arial"/>
          <w:b/>
          <w:bCs/>
          <w:color w:val="7030A0"/>
        </w:rPr>
        <w:t xml:space="preserve">(s) based in </w:t>
      </w:r>
      <w:proofErr w:type="gramStart"/>
      <w:r>
        <w:rPr>
          <w:rFonts w:ascii="Arial" w:eastAsia="Calibri" w:hAnsi="Arial" w:cs="Arial"/>
          <w:b/>
          <w:bCs/>
          <w:color w:val="7030A0"/>
        </w:rPr>
        <w:t>South West</w:t>
      </w:r>
      <w:proofErr w:type="gramEnd"/>
      <w:r>
        <w:rPr>
          <w:rFonts w:ascii="Arial" w:eastAsia="Calibri" w:hAnsi="Arial" w:cs="Arial"/>
          <w:b/>
          <w:bCs/>
          <w:color w:val="7030A0"/>
        </w:rPr>
        <w:t xml:space="preserve"> London – with specific reach in Merton and Wan</w:t>
      </w:r>
      <w:r w:rsidR="00052C8F">
        <w:rPr>
          <w:rFonts w:ascii="Arial" w:eastAsia="Calibri" w:hAnsi="Arial" w:cs="Arial"/>
          <w:b/>
          <w:bCs/>
          <w:color w:val="7030A0"/>
        </w:rPr>
        <w:t>d</w:t>
      </w:r>
      <w:r>
        <w:rPr>
          <w:rFonts w:ascii="Arial" w:eastAsia="Calibri" w:hAnsi="Arial" w:cs="Arial"/>
          <w:b/>
          <w:bCs/>
          <w:color w:val="7030A0"/>
        </w:rPr>
        <w:t xml:space="preserve">sworth </w:t>
      </w:r>
    </w:p>
    <w:p w14:paraId="11B1B9E6" w14:textId="77777777" w:rsidR="00B95990" w:rsidRDefault="00B95990" w:rsidP="00B95990">
      <w:pPr>
        <w:pStyle w:val="NoSpacing"/>
        <w:rPr>
          <w:rFonts w:ascii="Arial" w:eastAsia="Calibri" w:hAnsi="Arial" w:cs="Arial"/>
        </w:rPr>
      </w:pPr>
    </w:p>
    <w:p w14:paraId="6A3559F6" w14:textId="408BFB56" w:rsidR="00B95990" w:rsidRPr="003C7B2B" w:rsidRDefault="00B95990" w:rsidP="00B95990">
      <w:pPr>
        <w:pStyle w:val="NoSpacing"/>
        <w:rPr>
          <w:rFonts w:ascii="Arial" w:eastAsia="Calibri" w:hAnsi="Arial" w:cs="Arial"/>
          <w:b/>
          <w:bCs/>
        </w:rPr>
      </w:pPr>
      <w:r w:rsidRPr="003C7B2B">
        <w:rPr>
          <w:rFonts w:ascii="Arial" w:eastAsia="Calibri" w:hAnsi="Arial" w:cs="Arial"/>
          <w:b/>
          <w:bCs/>
        </w:rPr>
        <w:t xml:space="preserve">Organisation details – </w:t>
      </w:r>
      <w:r>
        <w:rPr>
          <w:rFonts w:ascii="Arial" w:eastAsia="Calibri" w:hAnsi="Arial" w:cs="Arial"/>
          <w:b/>
          <w:bCs/>
        </w:rPr>
        <w:t>Please t</w:t>
      </w:r>
      <w:r w:rsidRPr="003C7B2B">
        <w:rPr>
          <w:rFonts w:ascii="Arial" w:eastAsia="Calibri" w:hAnsi="Arial" w:cs="Arial"/>
          <w:b/>
          <w:bCs/>
        </w:rPr>
        <w:t>ell us who you are</w:t>
      </w:r>
      <w:r w:rsidR="002D23D1">
        <w:rPr>
          <w:rFonts w:ascii="Arial" w:eastAsia="Calibri" w:hAnsi="Arial" w:cs="Arial"/>
          <w:b/>
          <w:bCs/>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26118D" w:rsidRPr="002C1989" w14:paraId="5C1B05DF" w14:textId="77777777" w:rsidTr="7F69510A">
        <w:trPr>
          <w:trHeight w:val="77"/>
        </w:trPr>
        <w:tc>
          <w:tcPr>
            <w:tcW w:w="10065" w:type="dxa"/>
          </w:tcPr>
          <w:p w14:paraId="1BC90F0E" w14:textId="77777777" w:rsidR="00B95990" w:rsidRDefault="00B95990" w:rsidP="00C425C0">
            <w:pPr>
              <w:pStyle w:val="NoSpacing"/>
              <w:rPr>
                <w:rFonts w:ascii="Arial" w:eastAsia="Calibri" w:hAnsi="Arial" w:cs="Arial"/>
                <w:b/>
                <w:bCs/>
              </w:rPr>
            </w:pPr>
            <w:r w:rsidRPr="002C1989">
              <w:rPr>
                <w:rFonts w:ascii="Arial" w:eastAsia="Calibri" w:hAnsi="Arial" w:cs="Arial"/>
                <w:b/>
                <w:bCs/>
              </w:rPr>
              <w:t>Name(s)</w:t>
            </w:r>
            <w:r>
              <w:rPr>
                <w:rFonts w:ascii="Arial" w:eastAsia="Calibri" w:hAnsi="Arial" w:cs="Arial"/>
                <w:b/>
                <w:bCs/>
              </w:rPr>
              <w:t xml:space="preserve"> of </w:t>
            </w:r>
            <w:proofErr w:type="spellStart"/>
            <w:r>
              <w:rPr>
                <w:rFonts w:ascii="Arial" w:eastAsia="Calibri" w:hAnsi="Arial" w:cs="Arial"/>
                <w:b/>
                <w:bCs/>
              </w:rPr>
              <w:t>organisation</w:t>
            </w:r>
            <w:proofErr w:type="spellEnd"/>
            <w:r w:rsidRPr="002C1989">
              <w:rPr>
                <w:rFonts w:ascii="Arial" w:eastAsia="Calibri" w:hAnsi="Arial" w:cs="Arial"/>
                <w:b/>
                <w:bCs/>
              </w:rPr>
              <w:t>:</w:t>
            </w:r>
          </w:p>
          <w:p w14:paraId="0B535A04" w14:textId="77777777" w:rsidR="00B95990" w:rsidRDefault="00B95990" w:rsidP="00C425C0">
            <w:pPr>
              <w:pStyle w:val="NoSpacing"/>
              <w:rPr>
                <w:rFonts w:ascii="Arial" w:eastAsia="Calibri" w:hAnsi="Arial" w:cs="Arial"/>
                <w:b/>
                <w:bCs/>
              </w:rPr>
            </w:pPr>
          </w:p>
          <w:p w14:paraId="17B0FB56" w14:textId="77777777" w:rsidR="00B95990" w:rsidRDefault="00B95990" w:rsidP="00C425C0">
            <w:pPr>
              <w:pStyle w:val="NoSpacing"/>
              <w:rPr>
                <w:rFonts w:ascii="Arial" w:eastAsia="Calibri" w:hAnsi="Arial" w:cs="Arial"/>
                <w:b/>
                <w:bCs/>
              </w:rPr>
            </w:pPr>
            <w:r>
              <w:rPr>
                <w:rFonts w:ascii="Arial" w:eastAsia="Calibri" w:hAnsi="Arial" w:cs="Arial"/>
                <w:b/>
                <w:bCs/>
              </w:rPr>
              <w:t xml:space="preserve">Type of </w:t>
            </w:r>
            <w:proofErr w:type="spellStart"/>
            <w:r>
              <w:rPr>
                <w:rFonts w:ascii="Arial" w:eastAsia="Calibri" w:hAnsi="Arial" w:cs="Arial"/>
                <w:b/>
                <w:bCs/>
              </w:rPr>
              <w:t>organisation</w:t>
            </w:r>
            <w:proofErr w:type="spellEnd"/>
            <w:r>
              <w:rPr>
                <w:rFonts w:ascii="Arial" w:eastAsia="Calibri" w:hAnsi="Arial" w:cs="Arial"/>
                <w:b/>
                <w:bCs/>
              </w:rPr>
              <w:t>:</w:t>
            </w:r>
          </w:p>
          <w:p w14:paraId="7BA6C856" w14:textId="77777777" w:rsidR="00B95990" w:rsidRDefault="00B95990" w:rsidP="00C425C0">
            <w:pPr>
              <w:pStyle w:val="NoSpacing"/>
              <w:rPr>
                <w:rFonts w:ascii="Arial" w:eastAsia="Calibri" w:hAnsi="Arial" w:cs="Arial"/>
                <w:b/>
                <w:bCs/>
              </w:rPr>
            </w:pPr>
          </w:p>
          <w:p w14:paraId="486090FD" w14:textId="77777777" w:rsidR="00B95990" w:rsidRPr="00530DE8" w:rsidRDefault="00B95990" w:rsidP="00C425C0">
            <w:pPr>
              <w:pStyle w:val="NoSpacing"/>
              <w:rPr>
                <w:rFonts w:ascii="Arial" w:eastAsia="Calibri" w:hAnsi="Arial" w:cs="Arial"/>
                <w:b/>
                <w:bCs/>
              </w:rPr>
            </w:pPr>
            <w:r w:rsidRPr="00530DE8">
              <w:rPr>
                <w:rFonts w:ascii="Arial" w:eastAsia="Calibri" w:hAnsi="Arial" w:cs="Arial"/>
                <w:b/>
                <w:bCs/>
              </w:rPr>
              <w:t>Name</w:t>
            </w:r>
            <w:r>
              <w:rPr>
                <w:rFonts w:ascii="Arial" w:eastAsia="Calibri" w:hAnsi="Arial" w:cs="Arial"/>
                <w:b/>
                <w:bCs/>
              </w:rPr>
              <w:t>(s)</w:t>
            </w:r>
            <w:r w:rsidRPr="00530DE8">
              <w:rPr>
                <w:rFonts w:ascii="Arial" w:eastAsia="Calibri" w:hAnsi="Arial" w:cs="Arial"/>
                <w:b/>
                <w:bCs/>
              </w:rPr>
              <w:t xml:space="preserve"> of person leading the application:</w:t>
            </w:r>
          </w:p>
          <w:p w14:paraId="3BA71C97" w14:textId="77777777" w:rsidR="00B95990" w:rsidRDefault="00B95990" w:rsidP="00C425C0">
            <w:pPr>
              <w:pStyle w:val="NoSpacing"/>
              <w:rPr>
                <w:rFonts w:ascii="Arial" w:eastAsia="Calibri" w:hAnsi="Arial" w:cs="Arial"/>
                <w:b/>
                <w:bCs/>
              </w:rPr>
            </w:pPr>
          </w:p>
          <w:p w14:paraId="1500AF2A" w14:textId="77777777" w:rsidR="00B95990" w:rsidRDefault="00B95990" w:rsidP="00C425C0">
            <w:pPr>
              <w:pStyle w:val="NoSpacing"/>
              <w:rPr>
                <w:rFonts w:ascii="Arial" w:eastAsia="Calibri" w:hAnsi="Arial" w:cs="Arial"/>
                <w:b/>
                <w:bCs/>
              </w:rPr>
            </w:pPr>
            <w:r w:rsidRPr="00530DE8">
              <w:rPr>
                <w:rFonts w:ascii="Arial" w:eastAsia="Calibri" w:hAnsi="Arial" w:cs="Arial"/>
                <w:b/>
                <w:bCs/>
              </w:rPr>
              <w:lastRenderedPageBreak/>
              <w:t>Email</w:t>
            </w:r>
            <w:r>
              <w:rPr>
                <w:rFonts w:ascii="Arial" w:eastAsia="Calibri" w:hAnsi="Arial" w:cs="Arial"/>
                <w:b/>
                <w:bCs/>
              </w:rPr>
              <w:t>(s)</w:t>
            </w:r>
            <w:r w:rsidRPr="00530DE8">
              <w:rPr>
                <w:rFonts w:ascii="Arial" w:eastAsia="Calibri" w:hAnsi="Arial" w:cs="Arial"/>
                <w:b/>
                <w:bCs/>
              </w:rPr>
              <w:t xml:space="preserve">: </w:t>
            </w:r>
          </w:p>
          <w:p w14:paraId="564C9DB9" w14:textId="77777777" w:rsidR="00B95990" w:rsidRPr="00530DE8" w:rsidRDefault="00B95990" w:rsidP="00C425C0">
            <w:pPr>
              <w:pStyle w:val="NoSpacing"/>
              <w:rPr>
                <w:rFonts w:ascii="Arial" w:eastAsia="Calibri" w:hAnsi="Arial" w:cs="Arial"/>
                <w:b/>
                <w:bCs/>
              </w:rPr>
            </w:pPr>
            <w:r>
              <w:rPr>
                <w:rFonts w:ascii="Arial" w:eastAsia="Calibri" w:hAnsi="Arial" w:cs="Arial"/>
                <w:b/>
                <w:bCs/>
              </w:rPr>
              <w:t>Telephone:</w:t>
            </w:r>
          </w:p>
          <w:p w14:paraId="544B9647" w14:textId="77777777" w:rsidR="00B95990" w:rsidRDefault="00B95990" w:rsidP="00C425C0">
            <w:pPr>
              <w:pStyle w:val="NoSpacing"/>
              <w:rPr>
                <w:rFonts w:ascii="Arial" w:eastAsia="Calibri" w:hAnsi="Arial" w:cs="Arial"/>
                <w:b/>
                <w:bCs/>
              </w:rPr>
            </w:pPr>
          </w:p>
          <w:p w14:paraId="72D0F3FD" w14:textId="77777777" w:rsidR="00B95990" w:rsidRDefault="00B95990" w:rsidP="00C425C0">
            <w:pPr>
              <w:pStyle w:val="NoSpacing"/>
              <w:rPr>
                <w:rFonts w:ascii="Arial" w:eastAsia="Calibri" w:hAnsi="Arial" w:cs="Arial"/>
                <w:b/>
                <w:bCs/>
              </w:rPr>
            </w:pPr>
            <w:r>
              <w:rPr>
                <w:rFonts w:ascii="Arial" w:eastAsia="Calibri" w:hAnsi="Arial" w:cs="Arial"/>
                <w:b/>
                <w:bCs/>
              </w:rPr>
              <w:t>Organisation Address(es):</w:t>
            </w:r>
          </w:p>
          <w:p w14:paraId="552D14B7" w14:textId="77777777" w:rsidR="00B95990" w:rsidRDefault="00B95990" w:rsidP="00C425C0">
            <w:pPr>
              <w:pStyle w:val="NoSpacing"/>
              <w:rPr>
                <w:rFonts w:ascii="Arial" w:eastAsia="Calibri" w:hAnsi="Arial" w:cs="Arial"/>
                <w:b/>
                <w:bCs/>
              </w:rPr>
            </w:pPr>
          </w:p>
          <w:p w14:paraId="3D808839" w14:textId="77777777" w:rsidR="00B95990" w:rsidRDefault="00B95990" w:rsidP="00C425C0">
            <w:pPr>
              <w:pStyle w:val="NoSpacing"/>
              <w:rPr>
                <w:rFonts w:ascii="Arial" w:eastAsia="Calibri" w:hAnsi="Arial" w:cs="Arial"/>
                <w:b/>
                <w:bCs/>
              </w:rPr>
            </w:pPr>
            <w:r w:rsidRPr="00530DE8">
              <w:rPr>
                <w:rFonts w:ascii="Arial" w:eastAsia="Calibri" w:hAnsi="Arial" w:cs="Arial"/>
                <w:b/>
                <w:bCs/>
              </w:rPr>
              <w:t>Charity No</w:t>
            </w:r>
            <w:r>
              <w:rPr>
                <w:rFonts w:ascii="Arial" w:eastAsia="Calibri" w:hAnsi="Arial" w:cs="Arial"/>
                <w:b/>
                <w:bCs/>
              </w:rPr>
              <w:t>(s)</w:t>
            </w:r>
            <w:r w:rsidRPr="00530DE8">
              <w:rPr>
                <w:rFonts w:ascii="Arial" w:eastAsia="Calibri" w:hAnsi="Arial" w:cs="Arial"/>
                <w:b/>
                <w:bCs/>
              </w:rPr>
              <w:t>:</w:t>
            </w:r>
          </w:p>
          <w:p w14:paraId="06F6C116" w14:textId="77777777" w:rsidR="00B95990" w:rsidRDefault="00B95990" w:rsidP="00C425C0">
            <w:pPr>
              <w:pStyle w:val="NoSpacing"/>
              <w:rPr>
                <w:rFonts w:ascii="Arial" w:eastAsia="Calibri" w:hAnsi="Arial" w:cs="Arial"/>
                <w:b/>
                <w:bCs/>
              </w:rPr>
            </w:pPr>
          </w:p>
          <w:p w14:paraId="0A41E3A6" w14:textId="0FE37CDA" w:rsidR="00EC5CF2" w:rsidRDefault="00AC3AE2" w:rsidP="00C425C0">
            <w:pPr>
              <w:pStyle w:val="NoSpacing"/>
              <w:rPr>
                <w:rFonts w:ascii="Arial" w:eastAsia="Calibri" w:hAnsi="Arial" w:cs="Arial"/>
                <w:b/>
                <w:bCs/>
              </w:rPr>
            </w:pPr>
            <w:r>
              <w:rPr>
                <w:rFonts w:ascii="Arial" w:eastAsia="Calibri" w:hAnsi="Arial" w:cs="Arial"/>
                <w:b/>
                <w:bCs/>
              </w:rPr>
              <w:t>B</w:t>
            </w:r>
            <w:r w:rsidR="00B95990">
              <w:rPr>
                <w:rFonts w:ascii="Arial" w:eastAsia="Calibri" w:hAnsi="Arial" w:cs="Arial"/>
                <w:b/>
                <w:bCs/>
              </w:rPr>
              <w:t>orough(s)</w:t>
            </w:r>
            <w:r w:rsidR="009B600D">
              <w:rPr>
                <w:rFonts w:ascii="Arial" w:eastAsia="Calibri" w:hAnsi="Arial" w:cs="Arial"/>
                <w:b/>
                <w:bCs/>
              </w:rPr>
              <w:t xml:space="preserve"> </w:t>
            </w:r>
            <w:r w:rsidR="005C1F49">
              <w:rPr>
                <w:rFonts w:ascii="Arial" w:eastAsia="Calibri" w:hAnsi="Arial" w:cs="Arial"/>
                <w:b/>
                <w:bCs/>
              </w:rPr>
              <w:t>-</w:t>
            </w:r>
            <w:r w:rsidR="00D62136">
              <w:rPr>
                <w:rFonts w:ascii="Arial" w:eastAsia="Calibri" w:hAnsi="Arial" w:cs="Arial"/>
                <w:b/>
                <w:bCs/>
              </w:rPr>
              <w:t xml:space="preserve"> note this is specifically for </w:t>
            </w:r>
            <w:r w:rsidR="005C1F49">
              <w:rPr>
                <w:rFonts w:ascii="Arial" w:eastAsia="Calibri" w:hAnsi="Arial" w:cs="Arial"/>
                <w:b/>
                <w:bCs/>
              </w:rPr>
              <w:t xml:space="preserve">engagement </w:t>
            </w:r>
            <w:r w:rsidR="00D62136">
              <w:rPr>
                <w:rFonts w:ascii="Arial" w:eastAsia="Calibri" w:hAnsi="Arial" w:cs="Arial"/>
                <w:b/>
                <w:bCs/>
              </w:rPr>
              <w:t>in Merton and Wandsworth</w:t>
            </w:r>
            <w:r w:rsidR="00B95990">
              <w:rPr>
                <w:rFonts w:ascii="Arial" w:eastAsia="Calibri" w:hAnsi="Arial" w:cs="Arial"/>
                <w:b/>
                <w:bCs/>
              </w:rPr>
              <w:t>:</w:t>
            </w:r>
          </w:p>
          <w:p w14:paraId="2788C10A" w14:textId="77777777" w:rsidR="005C1F49" w:rsidRDefault="005C1F49" w:rsidP="00C425C0">
            <w:pPr>
              <w:pStyle w:val="NoSpacing"/>
              <w:rPr>
                <w:rFonts w:ascii="Arial" w:eastAsia="Calibri" w:hAnsi="Arial" w:cs="Arial"/>
                <w:b/>
                <w:bCs/>
              </w:rPr>
            </w:pPr>
          </w:p>
          <w:p w14:paraId="7794AB4F" w14:textId="77777777" w:rsidR="00B95990" w:rsidRDefault="00B95990" w:rsidP="00C425C0">
            <w:pPr>
              <w:pStyle w:val="NoSpacing"/>
              <w:rPr>
                <w:rFonts w:ascii="Arial" w:eastAsia="Calibri" w:hAnsi="Arial" w:cs="Arial"/>
                <w:b/>
                <w:bCs/>
              </w:rPr>
            </w:pPr>
            <w:r>
              <w:rPr>
                <w:rFonts w:ascii="Arial" w:eastAsia="Calibri" w:hAnsi="Arial" w:cs="Arial"/>
                <w:b/>
                <w:bCs/>
              </w:rPr>
              <w:t>Total requested funding amount:</w:t>
            </w:r>
          </w:p>
          <w:p w14:paraId="0EB1406D" w14:textId="77777777" w:rsidR="00B95990" w:rsidRDefault="00B95990" w:rsidP="00C425C0">
            <w:pPr>
              <w:pStyle w:val="NoSpacing"/>
              <w:rPr>
                <w:rFonts w:ascii="Arial" w:eastAsia="Calibri" w:hAnsi="Arial" w:cs="Arial"/>
                <w:color w:val="FF0000"/>
              </w:rPr>
            </w:pPr>
          </w:p>
          <w:p w14:paraId="1D7CE99E" w14:textId="77777777" w:rsidR="00D62136" w:rsidRPr="00530DE8" w:rsidRDefault="00D62136" w:rsidP="00C425C0">
            <w:pPr>
              <w:pStyle w:val="NoSpacing"/>
              <w:rPr>
                <w:rFonts w:ascii="Arial" w:eastAsia="Calibri" w:hAnsi="Arial" w:cs="Arial"/>
                <w:color w:val="FF0000"/>
              </w:rPr>
            </w:pPr>
          </w:p>
        </w:tc>
      </w:tr>
      <w:tr w:rsidR="0026118D" w:rsidRPr="002C1989" w14:paraId="58F0E561" w14:textId="77777777" w:rsidTr="7F69510A">
        <w:trPr>
          <w:trHeight w:val="77"/>
        </w:trPr>
        <w:tc>
          <w:tcPr>
            <w:tcW w:w="10065" w:type="dxa"/>
            <w:vAlign w:val="center"/>
          </w:tcPr>
          <w:p w14:paraId="5C8289BF" w14:textId="7B7730A8" w:rsidR="00B95990" w:rsidRDefault="00B95990" w:rsidP="00C425C0">
            <w:pPr>
              <w:pStyle w:val="NoSpacing"/>
              <w:rPr>
                <w:rFonts w:ascii="Arial" w:hAnsi="Arial" w:cs="Arial"/>
                <w:b/>
                <w:bCs/>
              </w:rPr>
            </w:pPr>
            <w:r>
              <w:rPr>
                <w:rFonts w:ascii="Arial" w:hAnsi="Arial" w:cs="Arial"/>
                <w:b/>
                <w:bCs/>
              </w:rPr>
              <w:lastRenderedPageBreak/>
              <w:t>1</w:t>
            </w:r>
            <w:r w:rsidRPr="00770724">
              <w:rPr>
                <w:rFonts w:ascii="Arial" w:hAnsi="Arial" w:cs="Arial"/>
                <w:b/>
                <w:bCs/>
              </w:rPr>
              <w:t xml:space="preserve">. </w:t>
            </w:r>
            <w:r>
              <w:rPr>
                <w:rFonts w:ascii="Arial" w:hAnsi="Arial" w:cs="Arial"/>
                <w:b/>
                <w:bCs/>
              </w:rPr>
              <w:t>Please outline your planned engagement activity</w:t>
            </w:r>
          </w:p>
          <w:p w14:paraId="5DC13A92" w14:textId="19AC7A13" w:rsidR="00B95990" w:rsidRPr="00A06F36" w:rsidRDefault="00B95990" w:rsidP="00A06F36">
            <w:pPr>
              <w:pStyle w:val="NoSpacing"/>
              <w:numPr>
                <w:ilvl w:val="0"/>
                <w:numId w:val="10"/>
              </w:numPr>
              <w:rPr>
                <w:rFonts w:ascii="Arial" w:hAnsi="Arial" w:cs="Arial"/>
                <w:b/>
                <w:bCs/>
                <w:lang w:eastAsia="en-GB"/>
              </w:rPr>
            </w:pPr>
            <w:r w:rsidRPr="00FD1514">
              <w:rPr>
                <w:rFonts w:ascii="Arial" w:hAnsi="Arial" w:cs="Arial"/>
                <w:i/>
                <w:iCs/>
              </w:rPr>
              <w:t xml:space="preserve">Please </w:t>
            </w:r>
            <w:r w:rsidR="0012787A">
              <w:rPr>
                <w:rFonts w:ascii="Arial" w:hAnsi="Arial" w:cs="Arial"/>
                <w:i/>
                <w:iCs/>
              </w:rPr>
              <w:t>include a</w:t>
            </w:r>
            <w:r w:rsidRPr="00FD1514">
              <w:rPr>
                <w:rFonts w:ascii="Arial" w:hAnsi="Arial" w:cs="Arial"/>
                <w:i/>
                <w:iCs/>
              </w:rPr>
              <w:t xml:space="preserve"> description of </w:t>
            </w:r>
            <w:r w:rsidR="000A109D">
              <w:rPr>
                <w:rFonts w:ascii="Arial" w:hAnsi="Arial" w:cs="Arial"/>
                <w:i/>
                <w:iCs/>
              </w:rPr>
              <w:t>how your proposed</w:t>
            </w:r>
            <w:r w:rsidR="007A0B4F">
              <w:rPr>
                <w:rFonts w:ascii="Arial" w:hAnsi="Arial" w:cs="Arial"/>
                <w:i/>
                <w:iCs/>
              </w:rPr>
              <w:t xml:space="preserve"> </w:t>
            </w:r>
            <w:r>
              <w:rPr>
                <w:rFonts w:ascii="Arial" w:hAnsi="Arial" w:cs="Arial"/>
                <w:i/>
                <w:iCs/>
              </w:rPr>
              <w:t xml:space="preserve">engagement activity </w:t>
            </w:r>
            <w:r w:rsidR="000A109D">
              <w:rPr>
                <w:rFonts w:ascii="Arial" w:hAnsi="Arial" w:cs="Arial"/>
                <w:i/>
                <w:iCs/>
              </w:rPr>
              <w:t xml:space="preserve">meets the needs of this project </w:t>
            </w:r>
            <w:r w:rsidR="00B87A8A">
              <w:rPr>
                <w:rFonts w:ascii="Arial" w:hAnsi="Arial" w:cs="Arial"/>
                <w:i/>
                <w:iCs/>
              </w:rPr>
              <w:t>scope</w:t>
            </w:r>
            <w:r w:rsidR="00A06F36">
              <w:rPr>
                <w:rFonts w:ascii="Arial" w:hAnsi="Arial" w:cs="Arial"/>
                <w:i/>
                <w:iCs/>
              </w:rPr>
              <w:t>.</w:t>
            </w:r>
          </w:p>
        </w:tc>
      </w:tr>
      <w:tr w:rsidR="0026118D" w:rsidRPr="002C1989" w14:paraId="223BFDE5" w14:textId="77777777" w:rsidTr="7F69510A">
        <w:trPr>
          <w:trHeight w:val="798"/>
        </w:trPr>
        <w:tc>
          <w:tcPr>
            <w:tcW w:w="10065" w:type="dxa"/>
            <w:vAlign w:val="center"/>
          </w:tcPr>
          <w:p w14:paraId="2C9C9B1F" w14:textId="77777777" w:rsidR="00B95990" w:rsidRPr="00770724" w:rsidRDefault="00B95990" w:rsidP="00C425C0">
            <w:pPr>
              <w:pStyle w:val="NoSpacing"/>
              <w:rPr>
                <w:rFonts w:ascii="Arial" w:hAnsi="Arial" w:cs="Arial"/>
              </w:rPr>
            </w:pPr>
            <w:r w:rsidRPr="00770724">
              <w:rPr>
                <w:rFonts w:ascii="Arial" w:hAnsi="Arial" w:cs="Arial"/>
              </w:rPr>
              <w:t>[Insert response here]</w:t>
            </w:r>
          </w:p>
          <w:p w14:paraId="0EF7C8C9" w14:textId="77777777" w:rsidR="00B95990" w:rsidRPr="00770724" w:rsidRDefault="00B95990" w:rsidP="00C425C0">
            <w:pPr>
              <w:pStyle w:val="NoSpacing"/>
              <w:rPr>
                <w:rFonts w:ascii="Arial" w:hAnsi="Arial" w:cs="Arial"/>
                <w:i/>
                <w:iCs/>
              </w:rPr>
            </w:pPr>
            <w:r w:rsidRPr="00770724">
              <w:rPr>
                <w:rFonts w:ascii="Arial" w:hAnsi="Arial" w:cs="Arial"/>
                <w:i/>
                <w:iCs/>
              </w:rPr>
              <w:t>Max 400 words</w:t>
            </w:r>
          </w:p>
          <w:p w14:paraId="52DE764C" w14:textId="77777777" w:rsidR="00B95990" w:rsidRDefault="00B95990" w:rsidP="00C425C0">
            <w:pPr>
              <w:pStyle w:val="NoSpacing"/>
              <w:rPr>
                <w:rFonts w:ascii="Arial" w:hAnsi="Arial" w:cs="Arial"/>
              </w:rPr>
            </w:pPr>
          </w:p>
          <w:p w14:paraId="3B6D330D" w14:textId="77777777" w:rsidR="00B95990" w:rsidRDefault="00B95990" w:rsidP="00C425C0">
            <w:pPr>
              <w:pStyle w:val="NoSpacing"/>
              <w:rPr>
                <w:rFonts w:ascii="Arial" w:hAnsi="Arial" w:cs="Arial"/>
              </w:rPr>
            </w:pPr>
          </w:p>
          <w:p w14:paraId="674C53B6" w14:textId="77777777" w:rsidR="00B95990" w:rsidRDefault="00B95990" w:rsidP="00C425C0">
            <w:pPr>
              <w:pStyle w:val="NoSpacing"/>
              <w:rPr>
                <w:rFonts w:ascii="Arial" w:hAnsi="Arial" w:cs="Arial"/>
              </w:rPr>
            </w:pPr>
          </w:p>
          <w:p w14:paraId="76344CB9" w14:textId="77777777" w:rsidR="00B95990" w:rsidRPr="00770724" w:rsidRDefault="00B95990" w:rsidP="00C425C0">
            <w:pPr>
              <w:pStyle w:val="NoSpacing"/>
              <w:rPr>
                <w:rFonts w:ascii="Arial" w:hAnsi="Arial" w:cs="Arial"/>
              </w:rPr>
            </w:pPr>
          </w:p>
          <w:p w14:paraId="4F704CB8" w14:textId="77777777" w:rsidR="00B95990" w:rsidRPr="00770724" w:rsidRDefault="00B95990" w:rsidP="00C425C0">
            <w:pPr>
              <w:pStyle w:val="NoSpacing"/>
              <w:rPr>
                <w:rFonts w:ascii="Arial" w:eastAsia="Calibri" w:hAnsi="Arial" w:cs="Arial"/>
              </w:rPr>
            </w:pPr>
          </w:p>
        </w:tc>
      </w:tr>
      <w:tr w:rsidR="0026118D" w:rsidRPr="002C1989" w14:paraId="697201E4" w14:textId="77777777" w:rsidTr="7F69510A">
        <w:trPr>
          <w:trHeight w:val="77"/>
        </w:trPr>
        <w:tc>
          <w:tcPr>
            <w:tcW w:w="10065" w:type="dxa"/>
            <w:vAlign w:val="center"/>
          </w:tcPr>
          <w:p w14:paraId="728805DE" w14:textId="4B6F0106" w:rsidR="00B95990" w:rsidRDefault="00B95990" w:rsidP="00C425C0">
            <w:pPr>
              <w:pStyle w:val="NoSpacing"/>
              <w:rPr>
                <w:rFonts w:ascii="Arial" w:hAnsi="Arial" w:cs="Arial"/>
                <w:b/>
                <w:bCs/>
              </w:rPr>
            </w:pPr>
            <w:r>
              <w:rPr>
                <w:rFonts w:ascii="Arial" w:hAnsi="Arial" w:cs="Arial"/>
                <w:b/>
                <w:bCs/>
              </w:rPr>
              <w:t>2</w:t>
            </w:r>
            <w:r w:rsidRPr="00770724">
              <w:rPr>
                <w:rFonts w:ascii="Arial" w:hAnsi="Arial" w:cs="Arial"/>
                <w:b/>
                <w:bCs/>
              </w:rPr>
              <w:t>.</w:t>
            </w:r>
            <w:r>
              <w:rPr>
                <w:rFonts w:ascii="Arial" w:hAnsi="Arial" w:cs="Arial"/>
                <w:b/>
                <w:bCs/>
              </w:rPr>
              <w:t xml:space="preserve"> Please describe </w:t>
            </w:r>
            <w:r w:rsidR="00C67817">
              <w:rPr>
                <w:rFonts w:ascii="Arial" w:hAnsi="Arial" w:cs="Arial"/>
                <w:b/>
                <w:bCs/>
              </w:rPr>
              <w:t>the approach</w:t>
            </w:r>
            <w:r w:rsidR="00333327">
              <w:rPr>
                <w:rFonts w:ascii="Arial" w:hAnsi="Arial" w:cs="Arial"/>
                <w:b/>
                <w:bCs/>
              </w:rPr>
              <w:t>(</w:t>
            </w:r>
            <w:r w:rsidR="00C67817">
              <w:rPr>
                <w:rFonts w:ascii="Arial" w:hAnsi="Arial" w:cs="Arial"/>
                <w:b/>
                <w:bCs/>
              </w:rPr>
              <w:t>es</w:t>
            </w:r>
            <w:r w:rsidR="00333327">
              <w:rPr>
                <w:rFonts w:ascii="Arial" w:hAnsi="Arial" w:cs="Arial"/>
                <w:b/>
                <w:bCs/>
              </w:rPr>
              <w:t>)</w:t>
            </w:r>
            <w:r w:rsidR="00C67817">
              <w:rPr>
                <w:rFonts w:ascii="Arial" w:hAnsi="Arial" w:cs="Arial"/>
                <w:b/>
                <w:bCs/>
              </w:rPr>
              <w:t xml:space="preserve"> you will use to engage with</w:t>
            </w:r>
            <w:r w:rsidR="00C425C0">
              <w:rPr>
                <w:rFonts w:ascii="Arial" w:hAnsi="Arial" w:cs="Arial"/>
                <w:b/>
                <w:bCs/>
              </w:rPr>
              <w:t xml:space="preserve"> </w:t>
            </w:r>
            <w:r>
              <w:rPr>
                <w:rFonts w:ascii="Arial" w:hAnsi="Arial" w:cs="Arial"/>
                <w:b/>
                <w:bCs/>
              </w:rPr>
              <w:t>children</w:t>
            </w:r>
            <w:r w:rsidR="00A53525">
              <w:rPr>
                <w:rFonts w:ascii="Arial" w:hAnsi="Arial" w:cs="Arial"/>
                <w:b/>
                <w:bCs/>
              </w:rPr>
              <w:t xml:space="preserve">, </w:t>
            </w:r>
            <w:r>
              <w:rPr>
                <w:rFonts w:ascii="Arial" w:hAnsi="Arial" w:cs="Arial"/>
                <w:b/>
                <w:bCs/>
              </w:rPr>
              <w:t xml:space="preserve">young </w:t>
            </w:r>
            <w:proofErr w:type="gramStart"/>
            <w:r>
              <w:rPr>
                <w:rFonts w:ascii="Arial" w:hAnsi="Arial" w:cs="Arial"/>
                <w:b/>
                <w:bCs/>
              </w:rPr>
              <w:t>people</w:t>
            </w:r>
            <w:proofErr w:type="gramEnd"/>
            <w:r w:rsidR="00DB3304">
              <w:rPr>
                <w:rFonts w:ascii="Arial" w:hAnsi="Arial" w:cs="Arial"/>
                <w:b/>
                <w:bCs/>
              </w:rPr>
              <w:t xml:space="preserve"> and their families</w:t>
            </w:r>
          </w:p>
          <w:p w14:paraId="67560105" w14:textId="5EE23945" w:rsidR="00B95990" w:rsidRPr="00770724" w:rsidRDefault="7F2FC456" w:rsidP="06439694">
            <w:pPr>
              <w:pStyle w:val="NoSpacing"/>
              <w:numPr>
                <w:ilvl w:val="0"/>
                <w:numId w:val="17"/>
              </w:numPr>
              <w:rPr>
                <w:rFonts w:ascii="Arial" w:hAnsi="Arial" w:cs="Arial"/>
                <w:i/>
              </w:rPr>
            </w:pPr>
            <w:r w:rsidRPr="06439694">
              <w:rPr>
                <w:rFonts w:ascii="Arial" w:hAnsi="Arial" w:cs="Arial"/>
                <w:i/>
                <w:iCs/>
              </w:rPr>
              <w:t xml:space="preserve">Please include a </w:t>
            </w:r>
            <w:r w:rsidRPr="2CCCB5E5">
              <w:rPr>
                <w:rFonts w:ascii="Arial" w:hAnsi="Arial" w:cs="Arial"/>
                <w:i/>
                <w:iCs/>
              </w:rPr>
              <w:t xml:space="preserve">description </w:t>
            </w:r>
            <w:r w:rsidRPr="5355D536">
              <w:rPr>
                <w:rFonts w:ascii="Arial" w:hAnsi="Arial" w:cs="Arial"/>
                <w:i/>
                <w:iCs/>
              </w:rPr>
              <w:t xml:space="preserve">of </w:t>
            </w:r>
            <w:r w:rsidR="35493956" w:rsidRPr="5CC8FC5F">
              <w:rPr>
                <w:rFonts w:ascii="Arial" w:hAnsi="Arial" w:cs="Arial"/>
                <w:i/>
                <w:iCs/>
              </w:rPr>
              <w:t xml:space="preserve">the </w:t>
            </w:r>
            <w:r w:rsidR="35493956" w:rsidRPr="0BB7C012">
              <w:rPr>
                <w:rFonts w:ascii="Arial" w:hAnsi="Arial" w:cs="Arial"/>
                <w:i/>
                <w:iCs/>
              </w:rPr>
              <w:t xml:space="preserve">demographics of the </w:t>
            </w:r>
            <w:r w:rsidR="35493956" w:rsidRPr="4F24E2D6">
              <w:rPr>
                <w:rFonts w:ascii="Arial" w:hAnsi="Arial" w:cs="Arial"/>
                <w:i/>
                <w:iCs/>
              </w:rPr>
              <w:t xml:space="preserve">children and </w:t>
            </w:r>
            <w:r w:rsidR="35493956" w:rsidRPr="316B0A2A">
              <w:rPr>
                <w:rFonts w:ascii="Arial" w:hAnsi="Arial" w:cs="Arial"/>
                <w:i/>
                <w:iCs/>
              </w:rPr>
              <w:t xml:space="preserve">young people you will </w:t>
            </w:r>
            <w:r w:rsidR="35493956" w:rsidRPr="669C44AF">
              <w:rPr>
                <w:rFonts w:ascii="Arial" w:hAnsi="Arial" w:cs="Arial"/>
                <w:i/>
                <w:iCs/>
              </w:rPr>
              <w:t>reach</w:t>
            </w:r>
          </w:p>
        </w:tc>
      </w:tr>
      <w:tr w:rsidR="0026118D" w:rsidRPr="002C1989" w14:paraId="45AB49C1" w14:textId="77777777" w:rsidTr="7F69510A">
        <w:trPr>
          <w:trHeight w:val="748"/>
        </w:trPr>
        <w:tc>
          <w:tcPr>
            <w:tcW w:w="10065" w:type="dxa"/>
            <w:vAlign w:val="center"/>
          </w:tcPr>
          <w:p w14:paraId="55BF894E" w14:textId="77777777" w:rsidR="00B95990" w:rsidRPr="00770724" w:rsidRDefault="00B95990" w:rsidP="00C425C0">
            <w:pPr>
              <w:pStyle w:val="NoSpacing"/>
              <w:rPr>
                <w:rFonts w:ascii="Arial" w:hAnsi="Arial" w:cs="Arial"/>
              </w:rPr>
            </w:pPr>
            <w:r w:rsidRPr="00770724">
              <w:rPr>
                <w:rFonts w:ascii="Arial" w:hAnsi="Arial" w:cs="Arial"/>
              </w:rPr>
              <w:t>[Insert response here]</w:t>
            </w:r>
          </w:p>
          <w:p w14:paraId="30034A61" w14:textId="77777777" w:rsidR="00B95990" w:rsidRDefault="00B95990" w:rsidP="00C425C0">
            <w:pPr>
              <w:pStyle w:val="NoSpacing"/>
              <w:rPr>
                <w:rFonts w:ascii="Arial" w:eastAsia="Calibri" w:hAnsi="Arial" w:cs="Arial"/>
                <w:i/>
                <w:iCs/>
              </w:rPr>
            </w:pPr>
            <w:r w:rsidRPr="00770724">
              <w:rPr>
                <w:rFonts w:ascii="Arial" w:eastAsia="Calibri" w:hAnsi="Arial" w:cs="Arial"/>
                <w:i/>
                <w:iCs/>
              </w:rPr>
              <w:t xml:space="preserve">Max </w:t>
            </w:r>
            <w:r>
              <w:rPr>
                <w:rFonts w:ascii="Arial" w:eastAsia="Calibri" w:hAnsi="Arial" w:cs="Arial"/>
                <w:i/>
                <w:iCs/>
              </w:rPr>
              <w:t>3</w:t>
            </w:r>
            <w:r w:rsidRPr="00770724">
              <w:rPr>
                <w:rFonts w:ascii="Arial" w:eastAsia="Calibri" w:hAnsi="Arial" w:cs="Arial"/>
                <w:i/>
                <w:iCs/>
              </w:rPr>
              <w:t>00 words</w:t>
            </w:r>
          </w:p>
          <w:p w14:paraId="09494B4D" w14:textId="77777777" w:rsidR="00B95990" w:rsidRDefault="00B95990" w:rsidP="00C425C0">
            <w:pPr>
              <w:pStyle w:val="NoSpacing"/>
              <w:rPr>
                <w:rFonts w:ascii="Arial" w:eastAsia="Calibri" w:hAnsi="Arial" w:cs="Arial"/>
                <w:i/>
                <w:iCs/>
              </w:rPr>
            </w:pPr>
          </w:p>
          <w:p w14:paraId="5BDA7734" w14:textId="77777777" w:rsidR="00B95990" w:rsidRDefault="00B95990" w:rsidP="00C425C0">
            <w:pPr>
              <w:pStyle w:val="NoSpacing"/>
              <w:rPr>
                <w:rFonts w:ascii="Arial" w:eastAsia="Calibri" w:hAnsi="Arial" w:cs="Arial"/>
                <w:i/>
                <w:iCs/>
              </w:rPr>
            </w:pPr>
          </w:p>
          <w:p w14:paraId="671BE280" w14:textId="77777777" w:rsidR="00B95990" w:rsidRPr="00770724" w:rsidRDefault="00B95990" w:rsidP="00C425C0">
            <w:pPr>
              <w:pStyle w:val="NoSpacing"/>
              <w:rPr>
                <w:rFonts w:ascii="Arial" w:eastAsia="Calibri" w:hAnsi="Arial" w:cs="Arial"/>
                <w:i/>
                <w:iCs/>
              </w:rPr>
            </w:pPr>
          </w:p>
          <w:p w14:paraId="33CD35D2" w14:textId="77777777" w:rsidR="00B95990" w:rsidRPr="00770724" w:rsidRDefault="00B95990" w:rsidP="00C425C0">
            <w:pPr>
              <w:pStyle w:val="NoSpacing"/>
              <w:rPr>
                <w:rFonts w:ascii="Arial" w:eastAsia="Calibri" w:hAnsi="Arial" w:cs="Arial"/>
              </w:rPr>
            </w:pPr>
          </w:p>
          <w:p w14:paraId="629693A7" w14:textId="77777777" w:rsidR="00B95990" w:rsidRPr="00770724" w:rsidRDefault="00B95990" w:rsidP="00C425C0">
            <w:pPr>
              <w:pStyle w:val="NoSpacing"/>
              <w:rPr>
                <w:rFonts w:ascii="Arial" w:eastAsia="Calibri" w:hAnsi="Arial" w:cs="Arial"/>
              </w:rPr>
            </w:pPr>
          </w:p>
        </w:tc>
      </w:tr>
      <w:tr w:rsidR="0026118D" w:rsidRPr="002C1989" w14:paraId="4D5914AA" w14:textId="77777777" w:rsidTr="7F69510A">
        <w:trPr>
          <w:trHeight w:val="748"/>
        </w:trPr>
        <w:tc>
          <w:tcPr>
            <w:tcW w:w="10065" w:type="dxa"/>
            <w:vAlign w:val="center"/>
          </w:tcPr>
          <w:p w14:paraId="57395404" w14:textId="0CB9CDDC" w:rsidR="00B95990" w:rsidRPr="00770724" w:rsidRDefault="00B95990" w:rsidP="00C425C0">
            <w:pPr>
              <w:pStyle w:val="NoSpacing"/>
              <w:rPr>
                <w:rFonts w:ascii="Arial" w:hAnsi="Arial" w:cs="Arial"/>
              </w:rPr>
            </w:pPr>
            <w:r>
              <w:rPr>
                <w:rFonts w:ascii="Arial" w:hAnsi="Arial" w:cs="Arial"/>
                <w:b/>
                <w:bCs/>
              </w:rPr>
              <w:t>3. Please outline your b</w:t>
            </w:r>
            <w:r w:rsidRPr="00770724">
              <w:rPr>
                <w:rFonts w:ascii="Arial" w:hAnsi="Arial" w:cs="Arial"/>
                <w:b/>
                <w:bCs/>
                <w:lang w:eastAsia="en-GB"/>
              </w:rPr>
              <w:t>udget</w:t>
            </w:r>
            <w:r w:rsidR="00137D30">
              <w:rPr>
                <w:rFonts w:ascii="Arial" w:hAnsi="Arial" w:cs="Arial"/>
                <w:b/>
                <w:bCs/>
                <w:lang w:eastAsia="en-GB"/>
              </w:rPr>
              <w:t xml:space="preserve">, </w:t>
            </w:r>
            <w:r w:rsidRPr="00770724">
              <w:rPr>
                <w:rFonts w:ascii="Arial" w:hAnsi="Arial" w:cs="Arial"/>
                <w:b/>
                <w:bCs/>
                <w:lang w:eastAsia="en-GB"/>
              </w:rPr>
              <w:t xml:space="preserve">project </w:t>
            </w:r>
            <w:proofErr w:type="gramStart"/>
            <w:r w:rsidRPr="00770724">
              <w:rPr>
                <w:rFonts w:ascii="Arial" w:hAnsi="Arial" w:cs="Arial"/>
                <w:b/>
                <w:bCs/>
                <w:lang w:eastAsia="en-GB"/>
              </w:rPr>
              <w:t>timeline</w:t>
            </w:r>
            <w:proofErr w:type="gramEnd"/>
            <w:r w:rsidR="00953DF0">
              <w:rPr>
                <w:rFonts w:ascii="Arial" w:hAnsi="Arial" w:cs="Arial"/>
                <w:b/>
                <w:bCs/>
                <w:lang w:eastAsia="en-GB"/>
              </w:rPr>
              <w:t xml:space="preserve"> </w:t>
            </w:r>
            <w:r w:rsidR="00953DF0" w:rsidRPr="00953DF0">
              <w:rPr>
                <w:rFonts w:ascii="Arial" w:hAnsi="Arial" w:cs="Arial"/>
                <w:b/>
                <w:bCs/>
                <w:lang w:eastAsia="en-GB"/>
              </w:rPr>
              <w:t>and include any key risks and mitigations</w:t>
            </w:r>
          </w:p>
        </w:tc>
      </w:tr>
      <w:tr w:rsidR="0026118D" w:rsidRPr="002C1989" w14:paraId="3B79AB52" w14:textId="77777777" w:rsidTr="7F69510A">
        <w:trPr>
          <w:trHeight w:val="748"/>
        </w:trPr>
        <w:tc>
          <w:tcPr>
            <w:tcW w:w="10065" w:type="dxa"/>
            <w:vAlign w:val="center"/>
          </w:tcPr>
          <w:p w14:paraId="6D7A9738" w14:textId="77777777" w:rsidR="00B95990" w:rsidRPr="00770724" w:rsidRDefault="00B95990" w:rsidP="00C425C0">
            <w:pPr>
              <w:pStyle w:val="NoSpacing"/>
              <w:rPr>
                <w:rFonts w:ascii="Arial" w:hAnsi="Arial" w:cs="Arial"/>
              </w:rPr>
            </w:pPr>
            <w:r>
              <w:rPr>
                <w:rFonts w:ascii="Arial" w:hAnsi="Arial" w:cs="Arial"/>
              </w:rPr>
              <w:t>[</w:t>
            </w:r>
            <w:r w:rsidRPr="00770724">
              <w:rPr>
                <w:rFonts w:ascii="Arial" w:hAnsi="Arial" w:cs="Arial"/>
              </w:rPr>
              <w:t>Insert response here]</w:t>
            </w:r>
          </w:p>
          <w:p w14:paraId="13083AE7" w14:textId="77777777" w:rsidR="00B95990" w:rsidRDefault="00B95990" w:rsidP="00C425C0">
            <w:pPr>
              <w:pStyle w:val="NoSpacing"/>
              <w:rPr>
                <w:rFonts w:ascii="Arial" w:eastAsia="Calibri" w:hAnsi="Arial" w:cs="Arial"/>
                <w:i/>
                <w:iCs/>
              </w:rPr>
            </w:pPr>
            <w:r w:rsidRPr="00770724">
              <w:rPr>
                <w:rFonts w:ascii="Arial" w:eastAsia="Calibri" w:hAnsi="Arial" w:cs="Arial"/>
                <w:i/>
                <w:iCs/>
              </w:rPr>
              <w:t xml:space="preserve">Max </w:t>
            </w:r>
            <w:r>
              <w:rPr>
                <w:rFonts w:ascii="Arial" w:eastAsia="Calibri" w:hAnsi="Arial" w:cs="Arial"/>
                <w:i/>
                <w:iCs/>
              </w:rPr>
              <w:t>3</w:t>
            </w:r>
            <w:r w:rsidRPr="00770724">
              <w:rPr>
                <w:rFonts w:ascii="Arial" w:eastAsia="Calibri" w:hAnsi="Arial" w:cs="Arial"/>
                <w:i/>
                <w:iCs/>
              </w:rPr>
              <w:t>00 words</w:t>
            </w:r>
          </w:p>
          <w:p w14:paraId="3DC877A0" w14:textId="77777777" w:rsidR="00B95990" w:rsidRDefault="00B95990" w:rsidP="00C425C0">
            <w:pPr>
              <w:pStyle w:val="NoSpacing"/>
              <w:rPr>
                <w:rFonts w:ascii="Arial" w:eastAsia="Calibri" w:hAnsi="Arial" w:cs="Arial"/>
                <w:i/>
                <w:iCs/>
              </w:rPr>
            </w:pPr>
          </w:p>
          <w:p w14:paraId="4EA20872" w14:textId="77777777" w:rsidR="00B95990" w:rsidRDefault="00B95990" w:rsidP="00C425C0">
            <w:pPr>
              <w:pStyle w:val="NoSpacing"/>
              <w:rPr>
                <w:rFonts w:ascii="Arial" w:hAnsi="Arial" w:cs="Arial"/>
                <w:b/>
                <w:bCs/>
              </w:rPr>
            </w:pPr>
          </w:p>
          <w:p w14:paraId="3F581E27" w14:textId="77777777" w:rsidR="000A169B" w:rsidRDefault="000A169B" w:rsidP="00C425C0">
            <w:pPr>
              <w:pStyle w:val="NoSpacing"/>
              <w:rPr>
                <w:rFonts w:ascii="Arial" w:hAnsi="Arial" w:cs="Arial"/>
                <w:b/>
                <w:bCs/>
              </w:rPr>
            </w:pPr>
          </w:p>
          <w:p w14:paraId="638DD6EA" w14:textId="77777777" w:rsidR="00B95990" w:rsidRDefault="00B95990" w:rsidP="00C425C0">
            <w:pPr>
              <w:pStyle w:val="NoSpacing"/>
              <w:rPr>
                <w:rFonts w:ascii="Arial" w:hAnsi="Arial" w:cs="Arial"/>
                <w:b/>
                <w:bCs/>
              </w:rPr>
            </w:pPr>
          </w:p>
          <w:p w14:paraId="392AD6A8" w14:textId="77777777" w:rsidR="000A169B" w:rsidRDefault="000A169B" w:rsidP="00C425C0">
            <w:pPr>
              <w:pStyle w:val="NoSpacing"/>
              <w:rPr>
                <w:rFonts w:ascii="Arial" w:hAnsi="Arial" w:cs="Arial"/>
                <w:b/>
                <w:bCs/>
              </w:rPr>
            </w:pPr>
          </w:p>
        </w:tc>
      </w:tr>
      <w:tr w:rsidR="0026118D" w:rsidRPr="002C1989" w14:paraId="75C53B7A" w14:textId="77777777" w:rsidTr="7F69510A">
        <w:trPr>
          <w:trHeight w:val="748"/>
        </w:trPr>
        <w:tc>
          <w:tcPr>
            <w:tcW w:w="10065" w:type="dxa"/>
            <w:vAlign w:val="center"/>
          </w:tcPr>
          <w:p w14:paraId="2D3F7055" w14:textId="72B0FC28" w:rsidR="000A169B" w:rsidRDefault="00137D30" w:rsidP="00C425C0">
            <w:pPr>
              <w:pStyle w:val="NoSpacing"/>
              <w:rPr>
                <w:rFonts w:ascii="Arial" w:hAnsi="Arial" w:cs="Arial"/>
              </w:rPr>
            </w:pPr>
            <w:r>
              <w:rPr>
                <w:rFonts w:ascii="Arial" w:hAnsi="Arial" w:cs="Arial"/>
                <w:b/>
                <w:bCs/>
              </w:rPr>
              <w:t>4</w:t>
            </w:r>
            <w:r w:rsidR="000A169B">
              <w:rPr>
                <w:rFonts w:ascii="Arial" w:hAnsi="Arial" w:cs="Arial"/>
                <w:b/>
                <w:bCs/>
              </w:rPr>
              <w:t xml:space="preserve">. </w:t>
            </w:r>
            <w:r w:rsidR="000A169B" w:rsidRPr="000A169B">
              <w:rPr>
                <w:rFonts w:ascii="Arial" w:hAnsi="Arial" w:cs="Arial"/>
                <w:b/>
                <w:bCs/>
              </w:rPr>
              <w:t>Please outline the specific safeguarding and health and safety measures in place for the duration of the project</w:t>
            </w:r>
          </w:p>
        </w:tc>
      </w:tr>
      <w:tr w:rsidR="0026118D" w:rsidRPr="002C1989" w14:paraId="3D385EC8" w14:textId="77777777" w:rsidTr="7F69510A">
        <w:trPr>
          <w:trHeight w:val="748"/>
        </w:trPr>
        <w:tc>
          <w:tcPr>
            <w:tcW w:w="10065" w:type="dxa"/>
            <w:vAlign w:val="center"/>
          </w:tcPr>
          <w:p w14:paraId="75EBC27B" w14:textId="77777777" w:rsidR="000A169B" w:rsidRPr="00770724" w:rsidRDefault="000A169B" w:rsidP="000A169B">
            <w:pPr>
              <w:pStyle w:val="NoSpacing"/>
              <w:rPr>
                <w:rFonts w:ascii="Arial" w:hAnsi="Arial" w:cs="Arial"/>
              </w:rPr>
            </w:pPr>
            <w:r>
              <w:rPr>
                <w:rFonts w:ascii="Arial" w:hAnsi="Arial" w:cs="Arial"/>
              </w:rPr>
              <w:t>[</w:t>
            </w:r>
            <w:r w:rsidRPr="00770724">
              <w:rPr>
                <w:rFonts w:ascii="Arial" w:hAnsi="Arial" w:cs="Arial"/>
              </w:rPr>
              <w:t>Insert response here]</w:t>
            </w:r>
          </w:p>
          <w:p w14:paraId="7090F253" w14:textId="77777777" w:rsidR="000A169B" w:rsidRDefault="000A169B" w:rsidP="000A169B">
            <w:pPr>
              <w:pStyle w:val="NoSpacing"/>
              <w:rPr>
                <w:rFonts w:ascii="Arial" w:eastAsia="Calibri" w:hAnsi="Arial" w:cs="Arial"/>
                <w:i/>
                <w:iCs/>
              </w:rPr>
            </w:pPr>
            <w:r w:rsidRPr="00770724">
              <w:rPr>
                <w:rFonts w:ascii="Arial" w:eastAsia="Calibri" w:hAnsi="Arial" w:cs="Arial"/>
                <w:i/>
                <w:iCs/>
              </w:rPr>
              <w:t xml:space="preserve">Max </w:t>
            </w:r>
            <w:r>
              <w:rPr>
                <w:rFonts w:ascii="Arial" w:eastAsia="Calibri" w:hAnsi="Arial" w:cs="Arial"/>
                <w:i/>
                <w:iCs/>
              </w:rPr>
              <w:t>3</w:t>
            </w:r>
            <w:r w:rsidRPr="00770724">
              <w:rPr>
                <w:rFonts w:ascii="Arial" w:eastAsia="Calibri" w:hAnsi="Arial" w:cs="Arial"/>
                <w:i/>
                <w:iCs/>
              </w:rPr>
              <w:t>00 words</w:t>
            </w:r>
          </w:p>
          <w:p w14:paraId="181658F1" w14:textId="77777777" w:rsidR="000A169B" w:rsidRDefault="000A169B" w:rsidP="00C425C0">
            <w:pPr>
              <w:pStyle w:val="NoSpacing"/>
              <w:rPr>
                <w:rFonts w:ascii="Arial" w:hAnsi="Arial" w:cs="Arial"/>
              </w:rPr>
            </w:pPr>
          </w:p>
          <w:p w14:paraId="4F637466" w14:textId="77777777" w:rsidR="000A169B" w:rsidRDefault="000A169B" w:rsidP="00C425C0">
            <w:pPr>
              <w:pStyle w:val="NoSpacing"/>
              <w:rPr>
                <w:rFonts w:ascii="Arial" w:hAnsi="Arial" w:cs="Arial"/>
              </w:rPr>
            </w:pPr>
          </w:p>
          <w:p w14:paraId="6FC30A23" w14:textId="77777777" w:rsidR="000A169B" w:rsidRDefault="000A169B" w:rsidP="00C425C0">
            <w:pPr>
              <w:pStyle w:val="NoSpacing"/>
              <w:rPr>
                <w:rFonts w:ascii="Arial" w:hAnsi="Arial" w:cs="Arial"/>
              </w:rPr>
            </w:pPr>
          </w:p>
          <w:p w14:paraId="2FB59A9C" w14:textId="77777777" w:rsidR="00ED34C6" w:rsidRDefault="00ED34C6" w:rsidP="00C425C0">
            <w:pPr>
              <w:pStyle w:val="NoSpacing"/>
              <w:rPr>
                <w:rFonts w:ascii="Arial" w:hAnsi="Arial" w:cs="Arial"/>
              </w:rPr>
            </w:pPr>
          </w:p>
          <w:p w14:paraId="44F41D5C" w14:textId="77777777" w:rsidR="00ED34C6" w:rsidRDefault="00ED34C6" w:rsidP="00C425C0">
            <w:pPr>
              <w:pStyle w:val="NoSpacing"/>
              <w:rPr>
                <w:rFonts w:ascii="Arial" w:hAnsi="Arial" w:cs="Arial"/>
              </w:rPr>
            </w:pPr>
          </w:p>
          <w:p w14:paraId="664C4C0E" w14:textId="77777777" w:rsidR="00ED34C6" w:rsidRDefault="00ED34C6" w:rsidP="00C425C0">
            <w:pPr>
              <w:pStyle w:val="NoSpacing"/>
              <w:rPr>
                <w:rFonts w:ascii="Arial" w:hAnsi="Arial" w:cs="Arial"/>
              </w:rPr>
            </w:pPr>
          </w:p>
          <w:p w14:paraId="0539E17C" w14:textId="77777777" w:rsidR="00ED34C6" w:rsidRDefault="00ED34C6" w:rsidP="00C425C0">
            <w:pPr>
              <w:pStyle w:val="NoSpacing"/>
              <w:rPr>
                <w:rFonts w:ascii="Arial" w:hAnsi="Arial" w:cs="Arial"/>
              </w:rPr>
            </w:pPr>
          </w:p>
          <w:p w14:paraId="4DF0A088" w14:textId="77777777" w:rsidR="00ED34C6" w:rsidRDefault="00ED34C6" w:rsidP="00C425C0">
            <w:pPr>
              <w:pStyle w:val="NoSpacing"/>
              <w:rPr>
                <w:rFonts w:ascii="Arial" w:hAnsi="Arial" w:cs="Arial"/>
              </w:rPr>
            </w:pPr>
          </w:p>
          <w:p w14:paraId="2081C8D3" w14:textId="77777777" w:rsidR="00ED34C6" w:rsidRDefault="00ED34C6" w:rsidP="00C425C0">
            <w:pPr>
              <w:pStyle w:val="NoSpacing"/>
              <w:rPr>
                <w:rFonts w:ascii="Arial" w:hAnsi="Arial" w:cs="Arial"/>
              </w:rPr>
            </w:pPr>
          </w:p>
          <w:p w14:paraId="1DC2EBB4" w14:textId="77777777" w:rsidR="00ED34C6" w:rsidRDefault="00ED34C6" w:rsidP="00C425C0">
            <w:pPr>
              <w:pStyle w:val="NoSpacing"/>
              <w:rPr>
                <w:rFonts w:ascii="Arial" w:hAnsi="Arial" w:cs="Arial"/>
              </w:rPr>
            </w:pPr>
          </w:p>
          <w:p w14:paraId="7AC805DB" w14:textId="77777777" w:rsidR="00ED34C6" w:rsidRDefault="00ED34C6" w:rsidP="00C425C0">
            <w:pPr>
              <w:pStyle w:val="NoSpacing"/>
              <w:rPr>
                <w:rFonts w:ascii="Arial" w:hAnsi="Arial" w:cs="Arial"/>
              </w:rPr>
            </w:pPr>
          </w:p>
          <w:p w14:paraId="1310E15B" w14:textId="77777777" w:rsidR="00ED34C6" w:rsidRDefault="00ED34C6" w:rsidP="00C425C0">
            <w:pPr>
              <w:pStyle w:val="NoSpacing"/>
              <w:rPr>
                <w:rFonts w:ascii="Arial" w:hAnsi="Arial" w:cs="Arial"/>
              </w:rPr>
            </w:pPr>
          </w:p>
          <w:p w14:paraId="2980E432" w14:textId="77777777" w:rsidR="00ED34C6" w:rsidRDefault="00ED34C6" w:rsidP="00C425C0">
            <w:pPr>
              <w:pStyle w:val="NoSpacing"/>
              <w:rPr>
                <w:rFonts w:ascii="Arial" w:hAnsi="Arial" w:cs="Arial"/>
              </w:rPr>
            </w:pPr>
          </w:p>
          <w:p w14:paraId="4BE08F65" w14:textId="77777777" w:rsidR="00ED34C6" w:rsidRDefault="00ED34C6" w:rsidP="00C425C0">
            <w:pPr>
              <w:pStyle w:val="NoSpacing"/>
              <w:rPr>
                <w:rFonts w:ascii="Arial" w:hAnsi="Arial" w:cs="Arial"/>
              </w:rPr>
            </w:pPr>
          </w:p>
          <w:p w14:paraId="2B49128D" w14:textId="77777777" w:rsidR="00ED34C6" w:rsidRDefault="00ED34C6" w:rsidP="00C425C0">
            <w:pPr>
              <w:pStyle w:val="NoSpacing"/>
              <w:rPr>
                <w:rFonts w:ascii="Arial" w:hAnsi="Arial" w:cs="Arial"/>
              </w:rPr>
            </w:pPr>
          </w:p>
          <w:p w14:paraId="5CFC8360" w14:textId="77777777" w:rsidR="00ED34C6" w:rsidRDefault="00ED34C6" w:rsidP="00C425C0">
            <w:pPr>
              <w:pStyle w:val="NoSpacing"/>
              <w:rPr>
                <w:rFonts w:ascii="Arial" w:hAnsi="Arial" w:cs="Arial"/>
              </w:rPr>
            </w:pPr>
          </w:p>
          <w:p w14:paraId="2BD08AF7" w14:textId="77777777" w:rsidR="00ED34C6" w:rsidRDefault="00ED34C6" w:rsidP="00C425C0">
            <w:pPr>
              <w:pStyle w:val="NoSpacing"/>
              <w:rPr>
                <w:rFonts w:ascii="Arial" w:hAnsi="Arial" w:cs="Arial"/>
              </w:rPr>
            </w:pPr>
          </w:p>
          <w:p w14:paraId="3298B926" w14:textId="77777777" w:rsidR="00ED34C6" w:rsidRDefault="00ED34C6" w:rsidP="00C425C0">
            <w:pPr>
              <w:pStyle w:val="NoSpacing"/>
              <w:rPr>
                <w:rFonts w:ascii="Arial" w:hAnsi="Arial" w:cs="Arial"/>
              </w:rPr>
            </w:pPr>
          </w:p>
          <w:p w14:paraId="2FAF71E5" w14:textId="77777777" w:rsidR="00ED34C6" w:rsidRDefault="00ED34C6" w:rsidP="00C425C0">
            <w:pPr>
              <w:pStyle w:val="NoSpacing"/>
              <w:rPr>
                <w:rFonts w:ascii="Arial" w:hAnsi="Arial" w:cs="Arial"/>
              </w:rPr>
            </w:pPr>
          </w:p>
          <w:p w14:paraId="40832ACE" w14:textId="77777777" w:rsidR="00ED34C6" w:rsidRDefault="00ED34C6" w:rsidP="00C425C0">
            <w:pPr>
              <w:pStyle w:val="NoSpacing"/>
              <w:rPr>
                <w:rFonts w:ascii="Arial" w:hAnsi="Arial" w:cs="Arial"/>
              </w:rPr>
            </w:pPr>
          </w:p>
          <w:p w14:paraId="49371D74" w14:textId="77777777" w:rsidR="00ED34C6" w:rsidRDefault="00ED34C6" w:rsidP="00C425C0">
            <w:pPr>
              <w:pStyle w:val="NoSpacing"/>
              <w:rPr>
                <w:rFonts w:ascii="Arial" w:hAnsi="Arial" w:cs="Arial"/>
              </w:rPr>
            </w:pPr>
          </w:p>
          <w:p w14:paraId="40120BB5" w14:textId="77777777" w:rsidR="00ED34C6" w:rsidRDefault="00ED34C6" w:rsidP="00C425C0">
            <w:pPr>
              <w:pStyle w:val="NoSpacing"/>
              <w:rPr>
                <w:rFonts w:ascii="Arial" w:hAnsi="Arial" w:cs="Arial"/>
              </w:rPr>
            </w:pPr>
          </w:p>
          <w:p w14:paraId="3A78ECF4" w14:textId="77777777" w:rsidR="00ED34C6" w:rsidRDefault="00ED34C6" w:rsidP="00C425C0">
            <w:pPr>
              <w:pStyle w:val="NoSpacing"/>
              <w:rPr>
                <w:rFonts w:ascii="Arial" w:hAnsi="Arial" w:cs="Arial"/>
              </w:rPr>
            </w:pPr>
          </w:p>
          <w:p w14:paraId="16B3DA92" w14:textId="77777777" w:rsidR="00ED34C6" w:rsidRDefault="00ED34C6" w:rsidP="00C425C0">
            <w:pPr>
              <w:pStyle w:val="NoSpacing"/>
              <w:rPr>
                <w:rFonts w:ascii="Arial" w:hAnsi="Arial" w:cs="Arial"/>
              </w:rPr>
            </w:pPr>
          </w:p>
          <w:p w14:paraId="5CFE0306" w14:textId="77777777" w:rsidR="00ED34C6" w:rsidRDefault="00ED34C6" w:rsidP="00C425C0">
            <w:pPr>
              <w:pStyle w:val="NoSpacing"/>
              <w:rPr>
                <w:rFonts w:ascii="Arial" w:hAnsi="Arial" w:cs="Arial"/>
              </w:rPr>
            </w:pPr>
          </w:p>
          <w:p w14:paraId="4594E590" w14:textId="77777777" w:rsidR="00ED34C6" w:rsidRDefault="00ED34C6" w:rsidP="00C425C0">
            <w:pPr>
              <w:pStyle w:val="NoSpacing"/>
              <w:rPr>
                <w:rFonts w:ascii="Arial" w:hAnsi="Arial" w:cs="Arial"/>
              </w:rPr>
            </w:pPr>
          </w:p>
          <w:p w14:paraId="7AE4A3BA" w14:textId="77777777" w:rsidR="00ED34C6" w:rsidRDefault="00ED34C6" w:rsidP="00C425C0">
            <w:pPr>
              <w:pStyle w:val="NoSpacing"/>
              <w:rPr>
                <w:rFonts w:ascii="Arial" w:hAnsi="Arial" w:cs="Arial"/>
              </w:rPr>
            </w:pPr>
          </w:p>
          <w:p w14:paraId="70FE3B6A" w14:textId="77777777" w:rsidR="00ED34C6" w:rsidRDefault="00ED34C6" w:rsidP="00C425C0">
            <w:pPr>
              <w:pStyle w:val="NoSpacing"/>
              <w:rPr>
                <w:rFonts w:ascii="Arial" w:hAnsi="Arial" w:cs="Arial"/>
              </w:rPr>
            </w:pPr>
          </w:p>
          <w:p w14:paraId="2C1B67C4" w14:textId="77777777" w:rsidR="00ED34C6" w:rsidRDefault="00ED34C6" w:rsidP="00C425C0">
            <w:pPr>
              <w:pStyle w:val="NoSpacing"/>
              <w:rPr>
                <w:rFonts w:ascii="Arial" w:hAnsi="Arial" w:cs="Arial"/>
              </w:rPr>
            </w:pPr>
          </w:p>
          <w:p w14:paraId="704DCF7D" w14:textId="77777777" w:rsidR="00ED34C6" w:rsidRDefault="00ED34C6" w:rsidP="00C425C0">
            <w:pPr>
              <w:pStyle w:val="NoSpacing"/>
              <w:rPr>
                <w:rFonts w:ascii="Arial" w:hAnsi="Arial" w:cs="Arial"/>
              </w:rPr>
            </w:pPr>
          </w:p>
          <w:p w14:paraId="39DF3FA6" w14:textId="77777777" w:rsidR="00ED34C6" w:rsidRDefault="00ED34C6" w:rsidP="00C425C0">
            <w:pPr>
              <w:pStyle w:val="NoSpacing"/>
              <w:rPr>
                <w:rFonts w:ascii="Arial" w:hAnsi="Arial" w:cs="Arial"/>
              </w:rPr>
            </w:pPr>
          </w:p>
          <w:p w14:paraId="548A61F9" w14:textId="77777777" w:rsidR="00ED34C6" w:rsidRDefault="00ED34C6" w:rsidP="00C425C0">
            <w:pPr>
              <w:pStyle w:val="NoSpacing"/>
              <w:rPr>
                <w:rFonts w:ascii="Arial" w:hAnsi="Arial" w:cs="Arial"/>
              </w:rPr>
            </w:pPr>
          </w:p>
          <w:p w14:paraId="5AFB3BCF" w14:textId="77777777" w:rsidR="00ED34C6" w:rsidRDefault="00ED34C6" w:rsidP="00C425C0">
            <w:pPr>
              <w:pStyle w:val="NoSpacing"/>
              <w:rPr>
                <w:rFonts w:ascii="Arial" w:hAnsi="Arial" w:cs="Arial"/>
              </w:rPr>
            </w:pPr>
          </w:p>
          <w:p w14:paraId="6FE7F943" w14:textId="77777777" w:rsidR="00ED34C6" w:rsidRDefault="00ED34C6" w:rsidP="00C425C0">
            <w:pPr>
              <w:pStyle w:val="NoSpacing"/>
              <w:rPr>
                <w:rFonts w:ascii="Arial" w:hAnsi="Arial" w:cs="Arial"/>
              </w:rPr>
            </w:pPr>
          </w:p>
          <w:p w14:paraId="4383D9CC" w14:textId="77777777" w:rsidR="00ED34C6" w:rsidRDefault="00ED34C6" w:rsidP="00C425C0">
            <w:pPr>
              <w:pStyle w:val="NoSpacing"/>
              <w:rPr>
                <w:rFonts w:ascii="Arial" w:hAnsi="Arial" w:cs="Arial"/>
              </w:rPr>
            </w:pPr>
          </w:p>
          <w:p w14:paraId="2C1DA141" w14:textId="77777777" w:rsidR="00ED34C6" w:rsidRDefault="00ED34C6" w:rsidP="00C425C0">
            <w:pPr>
              <w:pStyle w:val="NoSpacing"/>
              <w:rPr>
                <w:rFonts w:ascii="Arial" w:hAnsi="Arial" w:cs="Arial"/>
              </w:rPr>
            </w:pPr>
          </w:p>
          <w:p w14:paraId="6B5F8008" w14:textId="77777777" w:rsidR="00ED34C6" w:rsidRDefault="00ED34C6" w:rsidP="00C425C0">
            <w:pPr>
              <w:pStyle w:val="NoSpacing"/>
              <w:rPr>
                <w:rFonts w:ascii="Arial" w:hAnsi="Arial" w:cs="Arial"/>
              </w:rPr>
            </w:pPr>
          </w:p>
          <w:p w14:paraId="56CED2F4" w14:textId="77777777" w:rsidR="00ED34C6" w:rsidRDefault="00ED34C6" w:rsidP="00C425C0">
            <w:pPr>
              <w:pStyle w:val="NoSpacing"/>
              <w:rPr>
                <w:rFonts w:ascii="Arial" w:hAnsi="Arial" w:cs="Arial"/>
              </w:rPr>
            </w:pPr>
          </w:p>
          <w:p w14:paraId="5C5DA046" w14:textId="77777777" w:rsidR="00ED34C6" w:rsidRDefault="00ED34C6" w:rsidP="00C425C0">
            <w:pPr>
              <w:pStyle w:val="NoSpacing"/>
              <w:rPr>
                <w:rFonts w:ascii="Arial" w:hAnsi="Arial" w:cs="Arial"/>
              </w:rPr>
            </w:pPr>
          </w:p>
          <w:p w14:paraId="6E384292" w14:textId="77777777" w:rsidR="00ED34C6" w:rsidRDefault="00ED34C6" w:rsidP="00C425C0">
            <w:pPr>
              <w:pStyle w:val="NoSpacing"/>
              <w:rPr>
                <w:rFonts w:ascii="Arial" w:hAnsi="Arial" w:cs="Arial"/>
              </w:rPr>
            </w:pPr>
          </w:p>
          <w:p w14:paraId="752D49EB" w14:textId="77777777" w:rsidR="00ED34C6" w:rsidRDefault="00ED34C6" w:rsidP="00C425C0">
            <w:pPr>
              <w:pStyle w:val="NoSpacing"/>
              <w:rPr>
                <w:rFonts w:ascii="Arial" w:hAnsi="Arial" w:cs="Arial"/>
              </w:rPr>
            </w:pPr>
          </w:p>
          <w:p w14:paraId="0B4119C6" w14:textId="77777777" w:rsidR="00ED34C6" w:rsidRDefault="00ED34C6" w:rsidP="00C425C0">
            <w:pPr>
              <w:pStyle w:val="NoSpacing"/>
              <w:rPr>
                <w:rFonts w:ascii="Arial" w:hAnsi="Arial" w:cs="Arial"/>
              </w:rPr>
            </w:pPr>
          </w:p>
          <w:p w14:paraId="4E8BBE34" w14:textId="77777777" w:rsidR="00ED34C6" w:rsidRDefault="00ED34C6" w:rsidP="00C425C0">
            <w:pPr>
              <w:pStyle w:val="NoSpacing"/>
              <w:rPr>
                <w:rFonts w:ascii="Arial" w:hAnsi="Arial" w:cs="Arial"/>
              </w:rPr>
            </w:pPr>
          </w:p>
          <w:p w14:paraId="1E3D543C" w14:textId="77777777" w:rsidR="00ED34C6" w:rsidRDefault="00ED34C6" w:rsidP="00C425C0">
            <w:pPr>
              <w:pStyle w:val="NoSpacing"/>
              <w:rPr>
                <w:rFonts w:ascii="Arial" w:hAnsi="Arial" w:cs="Arial"/>
              </w:rPr>
            </w:pPr>
          </w:p>
          <w:p w14:paraId="1EBB7840" w14:textId="77777777" w:rsidR="00ED34C6" w:rsidRDefault="00ED34C6" w:rsidP="00C425C0">
            <w:pPr>
              <w:pStyle w:val="NoSpacing"/>
              <w:rPr>
                <w:rFonts w:ascii="Arial" w:hAnsi="Arial" w:cs="Arial"/>
              </w:rPr>
            </w:pPr>
          </w:p>
          <w:p w14:paraId="30F4DFBF" w14:textId="77777777" w:rsidR="000A169B" w:rsidRDefault="000A169B" w:rsidP="00C425C0">
            <w:pPr>
              <w:pStyle w:val="NoSpacing"/>
              <w:rPr>
                <w:rFonts w:ascii="Arial" w:hAnsi="Arial" w:cs="Arial"/>
              </w:rPr>
            </w:pPr>
          </w:p>
        </w:tc>
      </w:tr>
    </w:tbl>
    <w:p w14:paraId="45AE3CC9" w14:textId="77777777" w:rsidR="00B95990" w:rsidRPr="002C1989" w:rsidRDefault="00B95990" w:rsidP="00B95990">
      <w:pPr>
        <w:pStyle w:val="NoSpacing"/>
        <w:rPr>
          <w:rFonts w:ascii="Arial" w:eastAsia="Calibri" w:hAnsi="Arial" w:cs="Arial"/>
        </w:rPr>
      </w:pPr>
    </w:p>
    <w:p w14:paraId="748276CF" w14:textId="5E5D4B1F" w:rsidR="00B95990" w:rsidRDefault="00B95990" w:rsidP="00B95990">
      <w:pPr>
        <w:rPr>
          <w:rFonts w:ascii="Arial" w:eastAsia="Calibri" w:hAnsi="Arial" w:cs="Arial"/>
        </w:rPr>
      </w:pPr>
      <w:r>
        <w:rPr>
          <w:rFonts w:ascii="Arial" w:hAnsi="Arial" w:cs="Arial"/>
        </w:rPr>
        <w:t>A</w:t>
      </w:r>
      <w:r w:rsidRPr="002C1989">
        <w:rPr>
          <w:rFonts w:ascii="Arial" w:hAnsi="Arial" w:cs="Arial"/>
        </w:rPr>
        <w:t>pplications should be sent to</w:t>
      </w:r>
      <w:r>
        <w:rPr>
          <w:rFonts w:ascii="Arial" w:hAnsi="Arial" w:cs="Arial"/>
        </w:rPr>
        <w:t xml:space="preserve"> </w:t>
      </w:r>
      <w:hyperlink r:id="rId44" w:history="1">
        <w:r w:rsidR="006C236B" w:rsidRPr="009543F7">
          <w:rPr>
            <w:rStyle w:val="Hyperlink"/>
            <w:rFonts w:ascii="Arial" w:hAnsi="Arial" w:cs="Arial"/>
          </w:rPr>
          <w:t>Imogen.spencer@swlondon.nhs.uk</w:t>
        </w:r>
      </w:hyperlink>
      <w:r w:rsidR="006C236B">
        <w:rPr>
          <w:rFonts w:ascii="Arial" w:hAnsi="Arial" w:cs="Arial"/>
        </w:rPr>
        <w:t xml:space="preserve"> </w:t>
      </w:r>
      <w:r w:rsidRPr="0082764B">
        <w:rPr>
          <w:rFonts w:ascii="Arial" w:hAnsi="Arial" w:cs="Arial"/>
          <w:b/>
          <w:bCs/>
        </w:rPr>
        <w:t xml:space="preserve">by </w:t>
      </w:r>
      <w:r w:rsidR="0076606E">
        <w:rPr>
          <w:rFonts w:ascii="Arial" w:hAnsi="Arial" w:cs="Arial"/>
          <w:b/>
          <w:bCs/>
        </w:rPr>
        <w:t xml:space="preserve">Wednesday </w:t>
      </w:r>
      <w:r w:rsidR="00CA709D">
        <w:rPr>
          <w:rFonts w:ascii="Arial" w:hAnsi="Arial" w:cs="Arial"/>
          <w:b/>
          <w:bCs/>
        </w:rPr>
        <w:t>2</w:t>
      </w:r>
      <w:r w:rsidR="00C1774B">
        <w:rPr>
          <w:rFonts w:ascii="Arial" w:hAnsi="Arial" w:cs="Arial"/>
          <w:b/>
          <w:bCs/>
        </w:rPr>
        <w:t>7</w:t>
      </w:r>
      <w:r>
        <w:rPr>
          <w:rFonts w:ascii="Arial" w:hAnsi="Arial" w:cs="Arial"/>
          <w:b/>
          <w:bCs/>
        </w:rPr>
        <w:t xml:space="preserve"> </w:t>
      </w:r>
      <w:r w:rsidRPr="0082764B">
        <w:rPr>
          <w:rFonts w:ascii="Arial" w:hAnsi="Arial" w:cs="Arial"/>
          <w:b/>
          <w:bCs/>
        </w:rPr>
        <w:t>March 202</w:t>
      </w:r>
      <w:r w:rsidR="0006434E">
        <w:rPr>
          <w:rFonts w:ascii="Arial" w:hAnsi="Arial" w:cs="Arial"/>
          <w:b/>
          <w:bCs/>
        </w:rPr>
        <w:t>4</w:t>
      </w:r>
      <w:r>
        <w:rPr>
          <w:rFonts w:ascii="Arial" w:hAnsi="Arial" w:cs="Arial"/>
          <w:b/>
          <w:bCs/>
        </w:rPr>
        <w:t xml:space="preserve"> midday</w:t>
      </w:r>
    </w:p>
    <w:p w14:paraId="251AA98D" w14:textId="77777777" w:rsidR="00170A6F" w:rsidRPr="00B95990" w:rsidRDefault="00170A6F"/>
    <w:sectPr w:rsidR="00170A6F" w:rsidRPr="00B95990" w:rsidSect="00A831F9">
      <w:headerReference w:type="default" r:id="rId45"/>
      <w:footerReference w:type="default" r:id="rId46"/>
      <w:pgSz w:w="11906" w:h="16838" w:code="9"/>
      <w:pgMar w:top="1276"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56A5" w14:textId="77777777" w:rsidR="00A831F9" w:rsidRDefault="00A831F9" w:rsidP="00086361">
      <w:pPr>
        <w:spacing w:after="0" w:line="240" w:lineRule="auto"/>
      </w:pPr>
      <w:r>
        <w:separator/>
      </w:r>
    </w:p>
  </w:endnote>
  <w:endnote w:type="continuationSeparator" w:id="0">
    <w:p w14:paraId="254FD87E" w14:textId="77777777" w:rsidR="00A831F9" w:rsidRDefault="00A831F9" w:rsidP="00086361">
      <w:pPr>
        <w:spacing w:after="0" w:line="240" w:lineRule="auto"/>
      </w:pPr>
      <w:r>
        <w:continuationSeparator/>
      </w:r>
    </w:p>
  </w:endnote>
  <w:endnote w:type="continuationNotice" w:id="1">
    <w:p w14:paraId="1156A28E" w14:textId="77777777" w:rsidR="00A831F9" w:rsidRDefault="00A83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42408"/>
      <w:docPartObj>
        <w:docPartGallery w:val="Page Numbers (Bottom of Page)"/>
        <w:docPartUnique/>
      </w:docPartObj>
    </w:sdtPr>
    <w:sdtEndPr>
      <w:rPr>
        <w:noProof/>
      </w:rPr>
    </w:sdtEndPr>
    <w:sdtContent>
      <w:p w14:paraId="1BED555E" w14:textId="77777777" w:rsidR="00A35260" w:rsidRDefault="00622238">
        <w:pPr>
          <w:pStyle w:val="Footer"/>
          <w:jc w:val="center"/>
          <w:rPr>
            <w:noProof/>
          </w:rPr>
        </w:pPr>
        <w:r>
          <w:fldChar w:fldCharType="begin"/>
        </w:r>
        <w:r>
          <w:instrText xml:space="preserve"> PAGE   \* MERGEFORMAT </w:instrText>
        </w:r>
        <w:r>
          <w:fldChar w:fldCharType="separate"/>
        </w:r>
        <w:r>
          <w:rPr>
            <w:noProof/>
          </w:rPr>
          <w:t>1</w:t>
        </w:r>
        <w:r>
          <w:rPr>
            <w:noProof/>
          </w:rPr>
          <w:fldChar w:fldCharType="end"/>
        </w:r>
      </w:p>
      <w:p w14:paraId="7AF0B3E9" w14:textId="77777777" w:rsidR="00A35260" w:rsidRDefault="00000000" w:rsidP="00C425C0">
        <w:pPr>
          <w:pStyle w:val="Footer"/>
        </w:pPr>
      </w:p>
    </w:sdtContent>
  </w:sdt>
  <w:p w14:paraId="7F32FDC2" w14:textId="77777777" w:rsidR="00A35260" w:rsidRDefault="00A35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158CE" w14:textId="77777777" w:rsidR="00A831F9" w:rsidRDefault="00A831F9" w:rsidP="00086361">
      <w:pPr>
        <w:spacing w:after="0" w:line="240" w:lineRule="auto"/>
      </w:pPr>
      <w:r>
        <w:separator/>
      </w:r>
    </w:p>
  </w:footnote>
  <w:footnote w:type="continuationSeparator" w:id="0">
    <w:p w14:paraId="4F7F1A58" w14:textId="77777777" w:rsidR="00A831F9" w:rsidRDefault="00A831F9" w:rsidP="00086361">
      <w:pPr>
        <w:spacing w:after="0" w:line="240" w:lineRule="auto"/>
      </w:pPr>
      <w:r>
        <w:continuationSeparator/>
      </w:r>
    </w:p>
  </w:footnote>
  <w:footnote w:type="continuationNotice" w:id="1">
    <w:p w14:paraId="7947B69C" w14:textId="77777777" w:rsidR="00A831F9" w:rsidRDefault="00A83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303F" w14:textId="23F44E8C" w:rsidR="00B95990" w:rsidRDefault="00B95990" w:rsidP="00B95990">
    <w:pPr>
      <w:pStyle w:val="Header"/>
      <w:jc w:val="right"/>
    </w:pPr>
    <w:r>
      <w:rPr>
        <w:rFonts w:ascii="Arial" w:hAnsi="Arial" w:cs="Arial"/>
        <w:noProof/>
        <w:sz w:val="20"/>
      </w:rPr>
      <w:drawing>
        <wp:inline distT="0" distB="0" distL="0" distR="0" wp14:anchorId="6E761B69" wp14:editId="1C94E1D8">
          <wp:extent cx="1085404" cy="742950"/>
          <wp:effectExtent l="0" t="0" r="635" b="0"/>
          <wp:docPr id="12" name="Picture 1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7964" cy="7447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7536C"/>
    <w:multiLevelType w:val="hybridMultilevel"/>
    <w:tmpl w:val="5A587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65EDF3"/>
    <w:multiLevelType w:val="hybridMultilevel"/>
    <w:tmpl w:val="FFFFFFFF"/>
    <w:lvl w:ilvl="0" w:tplc="272044C6">
      <w:start w:val="1"/>
      <w:numFmt w:val="bullet"/>
      <w:lvlText w:val=""/>
      <w:lvlJc w:val="left"/>
      <w:pPr>
        <w:ind w:left="720" w:hanging="360"/>
      </w:pPr>
      <w:rPr>
        <w:rFonts w:ascii="Symbol" w:hAnsi="Symbol" w:hint="default"/>
      </w:rPr>
    </w:lvl>
    <w:lvl w:ilvl="1" w:tplc="D2FA5244">
      <w:start w:val="1"/>
      <w:numFmt w:val="bullet"/>
      <w:lvlText w:val="o"/>
      <w:lvlJc w:val="left"/>
      <w:pPr>
        <w:ind w:left="1440" w:hanging="360"/>
      </w:pPr>
      <w:rPr>
        <w:rFonts w:ascii="Courier New" w:hAnsi="Courier New" w:hint="default"/>
      </w:rPr>
    </w:lvl>
    <w:lvl w:ilvl="2" w:tplc="7DFA7DA8">
      <w:start w:val="1"/>
      <w:numFmt w:val="bullet"/>
      <w:lvlText w:val=""/>
      <w:lvlJc w:val="left"/>
      <w:pPr>
        <w:ind w:left="2160" w:hanging="360"/>
      </w:pPr>
      <w:rPr>
        <w:rFonts w:ascii="Wingdings" w:hAnsi="Wingdings" w:hint="default"/>
      </w:rPr>
    </w:lvl>
    <w:lvl w:ilvl="3" w:tplc="F43673C8">
      <w:start w:val="1"/>
      <w:numFmt w:val="bullet"/>
      <w:lvlText w:val=""/>
      <w:lvlJc w:val="left"/>
      <w:pPr>
        <w:ind w:left="2880" w:hanging="360"/>
      </w:pPr>
      <w:rPr>
        <w:rFonts w:ascii="Symbol" w:hAnsi="Symbol" w:hint="default"/>
      </w:rPr>
    </w:lvl>
    <w:lvl w:ilvl="4" w:tplc="2BEC5B16">
      <w:start w:val="1"/>
      <w:numFmt w:val="bullet"/>
      <w:lvlText w:val="o"/>
      <w:lvlJc w:val="left"/>
      <w:pPr>
        <w:ind w:left="3600" w:hanging="360"/>
      </w:pPr>
      <w:rPr>
        <w:rFonts w:ascii="Courier New" w:hAnsi="Courier New" w:hint="default"/>
      </w:rPr>
    </w:lvl>
    <w:lvl w:ilvl="5" w:tplc="AE627BAC">
      <w:start w:val="1"/>
      <w:numFmt w:val="bullet"/>
      <w:lvlText w:val=""/>
      <w:lvlJc w:val="left"/>
      <w:pPr>
        <w:ind w:left="4320" w:hanging="360"/>
      </w:pPr>
      <w:rPr>
        <w:rFonts w:ascii="Wingdings" w:hAnsi="Wingdings" w:hint="default"/>
      </w:rPr>
    </w:lvl>
    <w:lvl w:ilvl="6" w:tplc="1AA20AD4">
      <w:start w:val="1"/>
      <w:numFmt w:val="bullet"/>
      <w:lvlText w:val=""/>
      <w:lvlJc w:val="left"/>
      <w:pPr>
        <w:ind w:left="5040" w:hanging="360"/>
      </w:pPr>
      <w:rPr>
        <w:rFonts w:ascii="Symbol" w:hAnsi="Symbol" w:hint="default"/>
      </w:rPr>
    </w:lvl>
    <w:lvl w:ilvl="7" w:tplc="AB903ADA">
      <w:start w:val="1"/>
      <w:numFmt w:val="bullet"/>
      <w:lvlText w:val="o"/>
      <w:lvlJc w:val="left"/>
      <w:pPr>
        <w:ind w:left="5760" w:hanging="360"/>
      </w:pPr>
      <w:rPr>
        <w:rFonts w:ascii="Courier New" w:hAnsi="Courier New" w:hint="default"/>
      </w:rPr>
    </w:lvl>
    <w:lvl w:ilvl="8" w:tplc="265AAC12">
      <w:start w:val="1"/>
      <w:numFmt w:val="bullet"/>
      <w:lvlText w:val=""/>
      <w:lvlJc w:val="left"/>
      <w:pPr>
        <w:ind w:left="6480" w:hanging="360"/>
      </w:pPr>
      <w:rPr>
        <w:rFonts w:ascii="Wingdings" w:hAnsi="Wingdings" w:hint="default"/>
      </w:rPr>
    </w:lvl>
  </w:abstractNum>
  <w:abstractNum w:abstractNumId="2" w15:restartNumberingAfterBreak="0">
    <w:nsid w:val="1CC73D74"/>
    <w:multiLevelType w:val="hybridMultilevel"/>
    <w:tmpl w:val="815405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F73B3A"/>
    <w:multiLevelType w:val="hybridMultilevel"/>
    <w:tmpl w:val="A4FE2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B0D84"/>
    <w:multiLevelType w:val="hybridMultilevel"/>
    <w:tmpl w:val="5D0AC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553ED"/>
    <w:multiLevelType w:val="hybridMultilevel"/>
    <w:tmpl w:val="D4B8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316662"/>
    <w:multiLevelType w:val="hybridMultilevel"/>
    <w:tmpl w:val="1686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DB71B3"/>
    <w:multiLevelType w:val="hybridMultilevel"/>
    <w:tmpl w:val="520E4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B338F5"/>
    <w:multiLevelType w:val="hybridMultilevel"/>
    <w:tmpl w:val="0BD8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0B199B"/>
    <w:multiLevelType w:val="hybridMultilevel"/>
    <w:tmpl w:val="1E1EA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1319D2"/>
    <w:multiLevelType w:val="hybridMultilevel"/>
    <w:tmpl w:val="9022D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1B6436"/>
    <w:multiLevelType w:val="hybridMultilevel"/>
    <w:tmpl w:val="5CCA1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8E389A"/>
    <w:multiLevelType w:val="hybridMultilevel"/>
    <w:tmpl w:val="57001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15C24"/>
    <w:multiLevelType w:val="hybridMultilevel"/>
    <w:tmpl w:val="D0DC2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994BFF"/>
    <w:multiLevelType w:val="hybridMultilevel"/>
    <w:tmpl w:val="8242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DD30B5"/>
    <w:multiLevelType w:val="hybridMultilevel"/>
    <w:tmpl w:val="8F02C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136B2A"/>
    <w:multiLevelType w:val="hybridMultilevel"/>
    <w:tmpl w:val="13D07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5548718">
    <w:abstractNumId w:val="13"/>
  </w:num>
  <w:num w:numId="2" w16cid:durableId="1518081457">
    <w:abstractNumId w:val="15"/>
  </w:num>
  <w:num w:numId="3" w16cid:durableId="1757247108">
    <w:abstractNumId w:val="0"/>
  </w:num>
  <w:num w:numId="4" w16cid:durableId="47538821">
    <w:abstractNumId w:val="8"/>
  </w:num>
  <w:num w:numId="5" w16cid:durableId="1707674673">
    <w:abstractNumId w:val="11"/>
  </w:num>
  <w:num w:numId="6" w16cid:durableId="151412128">
    <w:abstractNumId w:val="3"/>
  </w:num>
  <w:num w:numId="7" w16cid:durableId="428935747">
    <w:abstractNumId w:val="10"/>
  </w:num>
  <w:num w:numId="8" w16cid:durableId="603683905">
    <w:abstractNumId w:val="4"/>
  </w:num>
  <w:num w:numId="9" w16cid:durableId="2043095710">
    <w:abstractNumId w:val="6"/>
  </w:num>
  <w:num w:numId="10" w16cid:durableId="1996254972">
    <w:abstractNumId w:val="12"/>
  </w:num>
  <w:num w:numId="11" w16cid:durableId="336271687">
    <w:abstractNumId w:val="16"/>
  </w:num>
  <w:num w:numId="12" w16cid:durableId="423502630">
    <w:abstractNumId w:val="7"/>
  </w:num>
  <w:num w:numId="13" w16cid:durableId="1313295978">
    <w:abstractNumId w:val="14"/>
  </w:num>
  <w:num w:numId="14" w16cid:durableId="1886987895">
    <w:abstractNumId w:val="9"/>
  </w:num>
  <w:num w:numId="15" w16cid:durableId="528572072">
    <w:abstractNumId w:val="2"/>
  </w:num>
  <w:num w:numId="16" w16cid:durableId="1980956705">
    <w:abstractNumId w:val="5"/>
  </w:num>
  <w:num w:numId="17" w16cid:durableId="1501846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361"/>
    <w:rsid w:val="000032EA"/>
    <w:rsid w:val="00005274"/>
    <w:rsid w:val="00005425"/>
    <w:rsid w:val="00007764"/>
    <w:rsid w:val="00007CD1"/>
    <w:rsid w:val="00015FF3"/>
    <w:rsid w:val="0002421F"/>
    <w:rsid w:val="000274F0"/>
    <w:rsid w:val="00032760"/>
    <w:rsid w:val="00035A44"/>
    <w:rsid w:val="00045EDA"/>
    <w:rsid w:val="00047B23"/>
    <w:rsid w:val="00052C8F"/>
    <w:rsid w:val="000559E3"/>
    <w:rsid w:val="000629A2"/>
    <w:rsid w:val="00063A81"/>
    <w:rsid w:val="0006434E"/>
    <w:rsid w:val="00066F7E"/>
    <w:rsid w:val="00072ED6"/>
    <w:rsid w:val="000741A7"/>
    <w:rsid w:val="00080F4E"/>
    <w:rsid w:val="00086361"/>
    <w:rsid w:val="00091F3D"/>
    <w:rsid w:val="0009725A"/>
    <w:rsid w:val="000A0050"/>
    <w:rsid w:val="000A109D"/>
    <w:rsid w:val="000A169B"/>
    <w:rsid w:val="000A3F06"/>
    <w:rsid w:val="000B14CE"/>
    <w:rsid w:val="000B16BB"/>
    <w:rsid w:val="000B2080"/>
    <w:rsid w:val="000C051A"/>
    <w:rsid w:val="000C2FF2"/>
    <w:rsid w:val="000D331D"/>
    <w:rsid w:val="000D4978"/>
    <w:rsid w:val="000E0292"/>
    <w:rsid w:val="000E4B78"/>
    <w:rsid w:val="000E75F7"/>
    <w:rsid w:val="000E7B84"/>
    <w:rsid w:val="000F3641"/>
    <w:rsid w:val="000F5D60"/>
    <w:rsid w:val="001034E1"/>
    <w:rsid w:val="00110F1A"/>
    <w:rsid w:val="00114289"/>
    <w:rsid w:val="00115972"/>
    <w:rsid w:val="00115FAA"/>
    <w:rsid w:val="001166D1"/>
    <w:rsid w:val="00116D1C"/>
    <w:rsid w:val="001225E0"/>
    <w:rsid w:val="0012787A"/>
    <w:rsid w:val="00133794"/>
    <w:rsid w:val="00135FD6"/>
    <w:rsid w:val="001363D9"/>
    <w:rsid w:val="00137AA5"/>
    <w:rsid w:val="00137D30"/>
    <w:rsid w:val="0014556D"/>
    <w:rsid w:val="00152649"/>
    <w:rsid w:val="001540D7"/>
    <w:rsid w:val="001573B2"/>
    <w:rsid w:val="00157603"/>
    <w:rsid w:val="00157CC6"/>
    <w:rsid w:val="0016047B"/>
    <w:rsid w:val="001631D1"/>
    <w:rsid w:val="00165EA5"/>
    <w:rsid w:val="00170A6F"/>
    <w:rsid w:val="00172E85"/>
    <w:rsid w:val="001775A1"/>
    <w:rsid w:val="00180B43"/>
    <w:rsid w:val="00184B59"/>
    <w:rsid w:val="001916D8"/>
    <w:rsid w:val="00194ACC"/>
    <w:rsid w:val="00195E9E"/>
    <w:rsid w:val="001A676A"/>
    <w:rsid w:val="001A7DAC"/>
    <w:rsid w:val="001B2263"/>
    <w:rsid w:val="001B2335"/>
    <w:rsid w:val="001B25F9"/>
    <w:rsid w:val="001B3C90"/>
    <w:rsid w:val="001B4153"/>
    <w:rsid w:val="001B6A6A"/>
    <w:rsid w:val="001C04AE"/>
    <w:rsid w:val="001C059E"/>
    <w:rsid w:val="001D5600"/>
    <w:rsid w:val="001E0500"/>
    <w:rsid w:val="001E11B8"/>
    <w:rsid w:val="001E3DC1"/>
    <w:rsid w:val="001E468C"/>
    <w:rsid w:val="001E46D4"/>
    <w:rsid w:val="001E75EF"/>
    <w:rsid w:val="001E7E30"/>
    <w:rsid w:val="001F33C3"/>
    <w:rsid w:val="001F7059"/>
    <w:rsid w:val="00201592"/>
    <w:rsid w:val="00202E6E"/>
    <w:rsid w:val="00206D6B"/>
    <w:rsid w:val="00213359"/>
    <w:rsid w:val="002300DF"/>
    <w:rsid w:val="0023091E"/>
    <w:rsid w:val="002370A5"/>
    <w:rsid w:val="00243929"/>
    <w:rsid w:val="00252E2C"/>
    <w:rsid w:val="002571AB"/>
    <w:rsid w:val="0026118D"/>
    <w:rsid w:val="00263D48"/>
    <w:rsid w:val="00267B54"/>
    <w:rsid w:val="00280D9D"/>
    <w:rsid w:val="00281873"/>
    <w:rsid w:val="00282F04"/>
    <w:rsid w:val="0029059A"/>
    <w:rsid w:val="0029461E"/>
    <w:rsid w:val="00297865"/>
    <w:rsid w:val="002A0344"/>
    <w:rsid w:val="002A3148"/>
    <w:rsid w:val="002A4536"/>
    <w:rsid w:val="002B530D"/>
    <w:rsid w:val="002C2D56"/>
    <w:rsid w:val="002C6543"/>
    <w:rsid w:val="002C72FE"/>
    <w:rsid w:val="002D23D1"/>
    <w:rsid w:val="002D5EDB"/>
    <w:rsid w:val="002D69EF"/>
    <w:rsid w:val="002E5565"/>
    <w:rsid w:val="002F0D37"/>
    <w:rsid w:val="002F5606"/>
    <w:rsid w:val="002F6CD1"/>
    <w:rsid w:val="003002E2"/>
    <w:rsid w:val="00304AD4"/>
    <w:rsid w:val="00306BA1"/>
    <w:rsid w:val="003102EE"/>
    <w:rsid w:val="003112C5"/>
    <w:rsid w:val="003142DD"/>
    <w:rsid w:val="003148BD"/>
    <w:rsid w:val="00315AD3"/>
    <w:rsid w:val="003200FE"/>
    <w:rsid w:val="003319B0"/>
    <w:rsid w:val="00333327"/>
    <w:rsid w:val="00333642"/>
    <w:rsid w:val="0033670E"/>
    <w:rsid w:val="00337706"/>
    <w:rsid w:val="00342657"/>
    <w:rsid w:val="003466C6"/>
    <w:rsid w:val="00350091"/>
    <w:rsid w:val="00350D60"/>
    <w:rsid w:val="00351AD2"/>
    <w:rsid w:val="00362AEA"/>
    <w:rsid w:val="003631CF"/>
    <w:rsid w:val="00374DD8"/>
    <w:rsid w:val="00376B07"/>
    <w:rsid w:val="0038564F"/>
    <w:rsid w:val="00387BA0"/>
    <w:rsid w:val="00391626"/>
    <w:rsid w:val="00397317"/>
    <w:rsid w:val="0039741D"/>
    <w:rsid w:val="003B2BA2"/>
    <w:rsid w:val="003B2CB1"/>
    <w:rsid w:val="003C040A"/>
    <w:rsid w:val="003C38A7"/>
    <w:rsid w:val="003C538C"/>
    <w:rsid w:val="003D4824"/>
    <w:rsid w:val="003E7124"/>
    <w:rsid w:val="003E73F3"/>
    <w:rsid w:val="003F4990"/>
    <w:rsid w:val="003F7F73"/>
    <w:rsid w:val="00402040"/>
    <w:rsid w:val="00402AC5"/>
    <w:rsid w:val="004030BB"/>
    <w:rsid w:val="00403BB8"/>
    <w:rsid w:val="00407254"/>
    <w:rsid w:val="00414102"/>
    <w:rsid w:val="004456B7"/>
    <w:rsid w:val="00445788"/>
    <w:rsid w:val="00446274"/>
    <w:rsid w:val="004463A9"/>
    <w:rsid w:val="00446983"/>
    <w:rsid w:val="00454811"/>
    <w:rsid w:val="00456E55"/>
    <w:rsid w:val="00463D23"/>
    <w:rsid w:val="004642A0"/>
    <w:rsid w:val="00466AA8"/>
    <w:rsid w:val="004677D7"/>
    <w:rsid w:val="00470876"/>
    <w:rsid w:val="0047311A"/>
    <w:rsid w:val="00480F81"/>
    <w:rsid w:val="00491D11"/>
    <w:rsid w:val="00491FEB"/>
    <w:rsid w:val="0049686D"/>
    <w:rsid w:val="00497B72"/>
    <w:rsid w:val="004A36E3"/>
    <w:rsid w:val="004A50F6"/>
    <w:rsid w:val="004A786B"/>
    <w:rsid w:val="004B04F3"/>
    <w:rsid w:val="004B248D"/>
    <w:rsid w:val="004B677E"/>
    <w:rsid w:val="004C0B4C"/>
    <w:rsid w:val="004C0C32"/>
    <w:rsid w:val="004C1B51"/>
    <w:rsid w:val="004C20B0"/>
    <w:rsid w:val="004C2DAD"/>
    <w:rsid w:val="004D21D2"/>
    <w:rsid w:val="004D47D5"/>
    <w:rsid w:val="004D541E"/>
    <w:rsid w:val="004E4701"/>
    <w:rsid w:val="004F3B4A"/>
    <w:rsid w:val="004F4CD8"/>
    <w:rsid w:val="004F6917"/>
    <w:rsid w:val="005033F5"/>
    <w:rsid w:val="00507F18"/>
    <w:rsid w:val="00510178"/>
    <w:rsid w:val="00514EA0"/>
    <w:rsid w:val="005169D3"/>
    <w:rsid w:val="005228D3"/>
    <w:rsid w:val="0052408B"/>
    <w:rsid w:val="0053611B"/>
    <w:rsid w:val="00536230"/>
    <w:rsid w:val="005449DD"/>
    <w:rsid w:val="0054514C"/>
    <w:rsid w:val="00551665"/>
    <w:rsid w:val="00552793"/>
    <w:rsid w:val="00557BA8"/>
    <w:rsid w:val="00565B21"/>
    <w:rsid w:val="00567BFF"/>
    <w:rsid w:val="00573F9E"/>
    <w:rsid w:val="00581E3C"/>
    <w:rsid w:val="00582A7F"/>
    <w:rsid w:val="005837C5"/>
    <w:rsid w:val="00584673"/>
    <w:rsid w:val="00591286"/>
    <w:rsid w:val="00591C0E"/>
    <w:rsid w:val="00592706"/>
    <w:rsid w:val="00596884"/>
    <w:rsid w:val="005A42B8"/>
    <w:rsid w:val="005A5DEF"/>
    <w:rsid w:val="005A703D"/>
    <w:rsid w:val="005B0A74"/>
    <w:rsid w:val="005B0FA4"/>
    <w:rsid w:val="005B17CF"/>
    <w:rsid w:val="005B40B5"/>
    <w:rsid w:val="005B59CC"/>
    <w:rsid w:val="005C07A7"/>
    <w:rsid w:val="005C1F49"/>
    <w:rsid w:val="005C3FD6"/>
    <w:rsid w:val="005C4D93"/>
    <w:rsid w:val="005D5EF8"/>
    <w:rsid w:val="005D7386"/>
    <w:rsid w:val="005E3868"/>
    <w:rsid w:val="005F5F28"/>
    <w:rsid w:val="005F70F4"/>
    <w:rsid w:val="00601E8C"/>
    <w:rsid w:val="0060445A"/>
    <w:rsid w:val="00612B68"/>
    <w:rsid w:val="00614310"/>
    <w:rsid w:val="006158B5"/>
    <w:rsid w:val="00622238"/>
    <w:rsid w:val="0062229C"/>
    <w:rsid w:val="006274A5"/>
    <w:rsid w:val="0062776B"/>
    <w:rsid w:val="00635C7C"/>
    <w:rsid w:val="00640341"/>
    <w:rsid w:val="00645D62"/>
    <w:rsid w:val="006461AB"/>
    <w:rsid w:val="00651232"/>
    <w:rsid w:val="0065174E"/>
    <w:rsid w:val="00655CDF"/>
    <w:rsid w:val="006634A8"/>
    <w:rsid w:val="00671411"/>
    <w:rsid w:val="00671AC9"/>
    <w:rsid w:val="00671EAF"/>
    <w:rsid w:val="00673E27"/>
    <w:rsid w:val="00677A80"/>
    <w:rsid w:val="00683E50"/>
    <w:rsid w:val="00686E18"/>
    <w:rsid w:val="00687823"/>
    <w:rsid w:val="0069369A"/>
    <w:rsid w:val="0069531D"/>
    <w:rsid w:val="0069766D"/>
    <w:rsid w:val="006A0C31"/>
    <w:rsid w:val="006A22C0"/>
    <w:rsid w:val="006B1FD2"/>
    <w:rsid w:val="006B4685"/>
    <w:rsid w:val="006B4E8C"/>
    <w:rsid w:val="006B7AB2"/>
    <w:rsid w:val="006C1B6B"/>
    <w:rsid w:val="006C236B"/>
    <w:rsid w:val="006C2A86"/>
    <w:rsid w:val="006C57A3"/>
    <w:rsid w:val="006C5D6A"/>
    <w:rsid w:val="006D1AB7"/>
    <w:rsid w:val="006D4E58"/>
    <w:rsid w:val="006D5815"/>
    <w:rsid w:val="006D5E9F"/>
    <w:rsid w:val="006D648A"/>
    <w:rsid w:val="006E0690"/>
    <w:rsid w:val="006E4DB8"/>
    <w:rsid w:val="006E67A2"/>
    <w:rsid w:val="006F0C24"/>
    <w:rsid w:val="006F203A"/>
    <w:rsid w:val="006F2340"/>
    <w:rsid w:val="006F63F9"/>
    <w:rsid w:val="00704C5E"/>
    <w:rsid w:val="007052B9"/>
    <w:rsid w:val="00710B2C"/>
    <w:rsid w:val="00720251"/>
    <w:rsid w:val="00723420"/>
    <w:rsid w:val="00724F7A"/>
    <w:rsid w:val="00726F7D"/>
    <w:rsid w:val="007449FB"/>
    <w:rsid w:val="00754022"/>
    <w:rsid w:val="00761AEC"/>
    <w:rsid w:val="00761D34"/>
    <w:rsid w:val="0076202E"/>
    <w:rsid w:val="00762E5F"/>
    <w:rsid w:val="0076606E"/>
    <w:rsid w:val="0077454B"/>
    <w:rsid w:val="00781935"/>
    <w:rsid w:val="00785D2A"/>
    <w:rsid w:val="00786632"/>
    <w:rsid w:val="0078755B"/>
    <w:rsid w:val="00793917"/>
    <w:rsid w:val="007A0B4F"/>
    <w:rsid w:val="007B77DB"/>
    <w:rsid w:val="007C04A2"/>
    <w:rsid w:val="007C78B0"/>
    <w:rsid w:val="007D3C0D"/>
    <w:rsid w:val="007D492E"/>
    <w:rsid w:val="007E1EE6"/>
    <w:rsid w:val="007F0A0D"/>
    <w:rsid w:val="008055D2"/>
    <w:rsid w:val="008107F6"/>
    <w:rsid w:val="0081632B"/>
    <w:rsid w:val="00816A92"/>
    <w:rsid w:val="00823B77"/>
    <w:rsid w:val="00830059"/>
    <w:rsid w:val="00831E2C"/>
    <w:rsid w:val="00833E81"/>
    <w:rsid w:val="0083422C"/>
    <w:rsid w:val="00836D5D"/>
    <w:rsid w:val="008424C3"/>
    <w:rsid w:val="0086464D"/>
    <w:rsid w:val="00870F6A"/>
    <w:rsid w:val="00871054"/>
    <w:rsid w:val="008751B2"/>
    <w:rsid w:val="00881D3B"/>
    <w:rsid w:val="00882270"/>
    <w:rsid w:val="008900F5"/>
    <w:rsid w:val="0089177D"/>
    <w:rsid w:val="0089234E"/>
    <w:rsid w:val="00893958"/>
    <w:rsid w:val="00896DAF"/>
    <w:rsid w:val="008A173F"/>
    <w:rsid w:val="008A6083"/>
    <w:rsid w:val="008B4D99"/>
    <w:rsid w:val="008C40B1"/>
    <w:rsid w:val="008D1923"/>
    <w:rsid w:val="008D2251"/>
    <w:rsid w:val="008D4037"/>
    <w:rsid w:val="008D42C2"/>
    <w:rsid w:val="008D4E4E"/>
    <w:rsid w:val="008E121C"/>
    <w:rsid w:val="008E32D9"/>
    <w:rsid w:val="008E4A9F"/>
    <w:rsid w:val="008E63F5"/>
    <w:rsid w:val="008E6BFF"/>
    <w:rsid w:val="008F4631"/>
    <w:rsid w:val="008F7271"/>
    <w:rsid w:val="0090090B"/>
    <w:rsid w:val="00904EA9"/>
    <w:rsid w:val="00915D90"/>
    <w:rsid w:val="009172BD"/>
    <w:rsid w:val="00917673"/>
    <w:rsid w:val="00933A34"/>
    <w:rsid w:val="00935A26"/>
    <w:rsid w:val="00936D2F"/>
    <w:rsid w:val="0094388A"/>
    <w:rsid w:val="00944EAA"/>
    <w:rsid w:val="00946FDE"/>
    <w:rsid w:val="00947A0C"/>
    <w:rsid w:val="00947C48"/>
    <w:rsid w:val="00950BE8"/>
    <w:rsid w:val="009526F0"/>
    <w:rsid w:val="00953DF0"/>
    <w:rsid w:val="009559E0"/>
    <w:rsid w:val="00961906"/>
    <w:rsid w:val="009654A1"/>
    <w:rsid w:val="00965535"/>
    <w:rsid w:val="00967050"/>
    <w:rsid w:val="00970567"/>
    <w:rsid w:val="00971BD8"/>
    <w:rsid w:val="0097697A"/>
    <w:rsid w:val="00991373"/>
    <w:rsid w:val="00992B8E"/>
    <w:rsid w:val="009A047A"/>
    <w:rsid w:val="009A5ED7"/>
    <w:rsid w:val="009A629B"/>
    <w:rsid w:val="009A6DB3"/>
    <w:rsid w:val="009B3B65"/>
    <w:rsid w:val="009B5603"/>
    <w:rsid w:val="009B600D"/>
    <w:rsid w:val="009B6581"/>
    <w:rsid w:val="009B6731"/>
    <w:rsid w:val="009B6E93"/>
    <w:rsid w:val="009B7A15"/>
    <w:rsid w:val="009C1A30"/>
    <w:rsid w:val="009C474E"/>
    <w:rsid w:val="009C63D9"/>
    <w:rsid w:val="009D14E9"/>
    <w:rsid w:val="009D27F8"/>
    <w:rsid w:val="009D322B"/>
    <w:rsid w:val="009D4AE8"/>
    <w:rsid w:val="009D5C00"/>
    <w:rsid w:val="009E20CC"/>
    <w:rsid w:val="009E282F"/>
    <w:rsid w:val="009E4FA5"/>
    <w:rsid w:val="009F1862"/>
    <w:rsid w:val="009F3D91"/>
    <w:rsid w:val="009F4B3A"/>
    <w:rsid w:val="009F5CA6"/>
    <w:rsid w:val="00A00B46"/>
    <w:rsid w:val="00A06F36"/>
    <w:rsid w:val="00A12CB2"/>
    <w:rsid w:val="00A13590"/>
    <w:rsid w:val="00A16C37"/>
    <w:rsid w:val="00A26FDA"/>
    <w:rsid w:val="00A30B44"/>
    <w:rsid w:val="00A32A57"/>
    <w:rsid w:val="00A34984"/>
    <w:rsid w:val="00A35260"/>
    <w:rsid w:val="00A431AA"/>
    <w:rsid w:val="00A4329F"/>
    <w:rsid w:val="00A46CC3"/>
    <w:rsid w:val="00A53198"/>
    <w:rsid w:val="00A53525"/>
    <w:rsid w:val="00A53C0D"/>
    <w:rsid w:val="00A614D2"/>
    <w:rsid w:val="00A62100"/>
    <w:rsid w:val="00A64750"/>
    <w:rsid w:val="00A65E03"/>
    <w:rsid w:val="00A660C2"/>
    <w:rsid w:val="00A67C57"/>
    <w:rsid w:val="00A711CD"/>
    <w:rsid w:val="00A71DFA"/>
    <w:rsid w:val="00A831F9"/>
    <w:rsid w:val="00A84F97"/>
    <w:rsid w:val="00A873B5"/>
    <w:rsid w:val="00A87D7A"/>
    <w:rsid w:val="00A9353F"/>
    <w:rsid w:val="00A9594D"/>
    <w:rsid w:val="00A97B65"/>
    <w:rsid w:val="00AA30A8"/>
    <w:rsid w:val="00AA3DD6"/>
    <w:rsid w:val="00AA42DC"/>
    <w:rsid w:val="00AB0547"/>
    <w:rsid w:val="00AB2D99"/>
    <w:rsid w:val="00AB5234"/>
    <w:rsid w:val="00AB53A9"/>
    <w:rsid w:val="00AB56C4"/>
    <w:rsid w:val="00AC2133"/>
    <w:rsid w:val="00AC3AE2"/>
    <w:rsid w:val="00AC5497"/>
    <w:rsid w:val="00AC68D4"/>
    <w:rsid w:val="00AC77D1"/>
    <w:rsid w:val="00AD44A0"/>
    <w:rsid w:val="00AD7B9A"/>
    <w:rsid w:val="00AE0060"/>
    <w:rsid w:val="00AE13D0"/>
    <w:rsid w:val="00AE62D7"/>
    <w:rsid w:val="00AF15DC"/>
    <w:rsid w:val="00AF2FA5"/>
    <w:rsid w:val="00AF5103"/>
    <w:rsid w:val="00B014CC"/>
    <w:rsid w:val="00B028F5"/>
    <w:rsid w:val="00B02961"/>
    <w:rsid w:val="00B0389C"/>
    <w:rsid w:val="00B067E6"/>
    <w:rsid w:val="00B11145"/>
    <w:rsid w:val="00B11A9B"/>
    <w:rsid w:val="00B120DB"/>
    <w:rsid w:val="00B170BD"/>
    <w:rsid w:val="00B20A93"/>
    <w:rsid w:val="00B2351B"/>
    <w:rsid w:val="00B3081E"/>
    <w:rsid w:val="00B34FF2"/>
    <w:rsid w:val="00B374D5"/>
    <w:rsid w:val="00B44D55"/>
    <w:rsid w:val="00B456D0"/>
    <w:rsid w:val="00B46FD6"/>
    <w:rsid w:val="00B5033D"/>
    <w:rsid w:val="00B51888"/>
    <w:rsid w:val="00B51BB3"/>
    <w:rsid w:val="00B53395"/>
    <w:rsid w:val="00B63345"/>
    <w:rsid w:val="00B710A8"/>
    <w:rsid w:val="00B83A30"/>
    <w:rsid w:val="00B87A8A"/>
    <w:rsid w:val="00B91E07"/>
    <w:rsid w:val="00B92120"/>
    <w:rsid w:val="00B92552"/>
    <w:rsid w:val="00B95544"/>
    <w:rsid w:val="00B95990"/>
    <w:rsid w:val="00B97015"/>
    <w:rsid w:val="00B9725B"/>
    <w:rsid w:val="00BA5BE0"/>
    <w:rsid w:val="00BC0157"/>
    <w:rsid w:val="00BC0448"/>
    <w:rsid w:val="00BC6DFF"/>
    <w:rsid w:val="00BC761D"/>
    <w:rsid w:val="00BD1D82"/>
    <w:rsid w:val="00BD43C5"/>
    <w:rsid w:val="00BD636E"/>
    <w:rsid w:val="00BD64B3"/>
    <w:rsid w:val="00BE572B"/>
    <w:rsid w:val="00BF02E8"/>
    <w:rsid w:val="00BF0650"/>
    <w:rsid w:val="00BF573D"/>
    <w:rsid w:val="00BF753B"/>
    <w:rsid w:val="00C01B2D"/>
    <w:rsid w:val="00C144BC"/>
    <w:rsid w:val="00C147A5"/>
    <w:rsid w:val="00C14C39"/>
    <w:rsid w:val="00C1562A"/>
    <w:rsid w:val="00C1593D"/>
    <w:rsid w:val="00C1774B"/>
    <w:rsid w:val="00C33B31"/>
    <w:rsid w:val="00C34F74"/>
    <w:rsid w:val="00C36783"/>
    <w:rsid w:val="00C40502"/>
    <w:rsid w:val="00C409BF"/>
    <w:rsid w:val="00C42447"/>
    <w:rsid w:val="00C425C0"/>
    <w:rsid w:val="00C51980"/>
    <w:rsid w:val="00C552A5"/>
    <w:rsid w:val="00C6206D"/>
    <w:rsid w:val="00C64C69"/>
    <w:rsid w:val="00C67817"/>
    <w:rsid w:val="00C67EA6"/>
    <w:rsid w:val="00C80A35"/>
    <w:rsid w:val="00C81C78"/>
    <w:rsid w:val="00C8279C"/>
    <w:rsid w:val="00C83A6A"/>
    <w:rsid w:val="00C9021C"/>
    <w:rsid w:val="00C93A8A"/>
    <w:rsid w:val="00C942F1"/>
    <w:rsid w:val="00C96E42"/>
    <w:rsid w:val="00CA2736"/>
    <w:rsid w:val="00CA3A2E"/>
    <w:rsid w:val="00CA5D2A"/>
    <w:rsid w:val="00CA709D"/>
    <w:rsid w:val="00CB1EF0"/>
    <w:rsid w:val="00CB30CC"/>
    <w:rsid w:val="00CB5453"/>
    <w:rsid w:val="00CC2D0D"/>
    <w:rsid w:val="00CC530D"/>
    <w:rsid w:val="00CC5D2F"/>
    <w:rsid w:val="00CC7F3E"/>
    <w:rsid w:val="00CD028E"/>
    <w:rsid w:val="00CD46DB"/>
    <w:rsid w:val="00CE01D3"/>
    <w:rsid w:val="00CE2581"/>
    <w:rsid w:val="00CF00E1"/>
    <w:rsid w:val="00CF3DD3"/>
    <w:rsid w:val="00CF4211"/>
    <w:rsid w:val="00CF5C84"/>
    <w:rsid w:val="00D13421"/>
    <w:rsid w:val="00D16CAC"/>
    <w:rsid w:val="00D204BD"/>
    <w:rsid w:val="00D22768"/>
    <w:rsid w:val="00D247BC"/>
    <w:rsid w:val="00D31EA9"/>
    <w:rsid w:val="00D32135"/>
    <w:rsid w:val="00D34ABE"/>
    <w:rsid w:val="00D35AD6"/>
    <w:rsid w:val="00D36105"/>
    <w:rsid w:val="00D42E43"/>
    <w:rsid w:val="00D43A66"/>
    <w:rsid w:val="00D44000"/>
    <w:rsid w:val="00D44E10"/>
    <w:rsid w:val="00D473A2"/>
    <w:rsid w:val="00D478FA"/>
    <w:rsid w:val="00D4795E"/>
    <w:rsid w:val="00D51A22"/>
    <w:rsid w:val="00D54A7C"/>
    <w:rsid w:val="00D55072"/>
    <w:rsid w:val="00D567E3"/>
    <w:rsid w:val="00D56C19"/>
    <w:rsid w:val="00D62136"/>
    <w:rsid w:val="00D65D5A"/>
    <w:rsid w:val="00D67FD7"/>
    <w:rsid w:val="00D70A02"/>
    <w:rsid w:val="00D732F9"/>
    <w:rsid w:val="00D7397D"/>
    <w:rsid w:val="00D752EC"/>
    <w:rsid w:val="00D75AC6"/>
    <w:rsid w:val="00D78C72"/>
    <w:rsid w:val="00D8027D"/>
    <w:rsid w:val="00D84E12"/>
    <w:rsid w:val="00D8613F"/>
    <w:rsid w:val="00D95F98"/>
    <w:rsid w:val="00DA5F3B"/>
    <w:rsid w:val="00DA65DB"/>
    <w:rsid w:val="00DA74EA"/>
    <w:rsid w:val="00DA7B85"/>
    <w:rsid w:val="00DB1F33"/>
    <w:rsid w:val="00DB253C"/>
    <w:rsid w:val="00DB3304"/>
    <w:rsid w:val="00DD276D"/>
    <w:rsid w:val="00DD67CF"/>
    <w:rsid w:val="00DE05BE"/>
    <w:rsid w:val="00DE3075"/>
    <w:rsid w:val="00DF07C3"/>
    <w:rsid w:val="00DF0E3B"/>
    <w:rsid w:val="00DF55C2"/>
    <w:rsid w:val="00DF6664"/>
    <w:rsid w:val="00DF6DC6"/>
    <w:rsid w:val="00E21D2C"/>
    <w:rsid w:val="00E232FD"/>
    <w:rsid w:val="00E30796"/>
    <w:rsid w:val="00E330ED"/>
    <w:rsid w:val="00E35DF7"/>
    <w:rsid w:val="00E3676C"/>
    <w:rsid w:val="00E37AF1"/>
    <w:rsid w:val="00E418EF"/>
    <w:rsid w:val="00E419D2"/>
    <w:rsid w:val="00E44018"/>
    <w:rsid w:val="00E44466"/>
    <w:rsid w:val="00E4510A"/>
    <w:rsid w:val="00E45524"/>
    <w:rsid w:val="00E51A9C"/>
    <w:rsid w:val="00E53510"/>
    <w:rsid w:val="00E556F6"/>
    <w:rsid w:val="00E64E2C"/>
    <w:rsid w:val="00E7425F"/>
    <w:rsid w:val="00E75629"/>
    <w:rsid w:val="00E8663A"/>
    <w:rsid w:val="00E87B71"/>
    <w:rsid w:val="00E91C51"/>
    <w:rsid w:val="00E96724"/>
    <w:rsid w:val="00EA2BD4"/>
    <w:rsid w:val="00EA6F3D"/>
    <w:rsid w:val="00EB46A4"/>
    <w:rsid w:val="00EC2A01"/>
    <w:rsid w:val="00EC5CF2"/>
    <w:rsid w:val="00ED34C6"/>
    <w:rsid w:val="00EE4D06"/>
    <w:rsid w:val="00EF6A9E"/>
    <w:rsid w:val="00F011E1"/>
    <w:rsid w:val="00F028FC"/>
    <w:rsid w:val="00F044D5"/>
    <w:rsid w:val="00F044DF"/>
    <w:rsid w:val="00F15B7E"/>
    <w:rsid w:val="00F16469"/>
    <w:rsid w:val="00F210B4"/>
    <w:rsid w:val="00F24C54"/>
    <w:rsid w:val="00F3344E"/>
    <w:rsid w:val="00F40C49"/>
    <w:rsid w:val="00F4209C"/>
    <w:rsid w:val="00F44CB0"/>
    <w:rsid w:val="00F463C4"/>
    <w:rsid w:val="00F544F3"/>
    <w:rsid w:val="00F55073"/>
    <w:rsid w:val="00F555BF"/>
    <w:rsid w:val="00F64E3C"/>
    <w:rsid w:val="00F84689"/>
    <w:rsid w:val="00F92C21"/>
    <w:rsid w:val="00FA412D"/>
    <w:rsid w:val="00FA520A"/>
    <w:rsid w:val="00FA5822"/>
    <w:rsid w:val="00FB0E36"/>
    <w:rsid w:val="00FB1B03"/>
    <w:rsid w:val="00FB20A7"/>
    <w:rsid w:val="00FC02EE"/>
    <w:rsid w:val="00FC2306"/>
    <w:rsid w:val="00FC4807"/>
    <w:rsid w:val="00FC595D"/>
    <w:rsid w:val="00FC7019"/>
    <w:rsid w:val="00FD2231"/>
    <w:rsid w:val="00FD279A"/>
    <w:rsid w:val="00FD7BC9"/>
    <w:rsid w:val="00FE4375"/>
    <w:rsid w:val="00FE6DAD"/>
    <w:rsid w:val="00FF14D7"/>
    <w:rsid w:val="00FF2994"/>
    <w:rsid w:val="01BDC698"/>
    <w:rsid w:val="042CDB81"/>
    <w:rsid w:val="06439694"/>
    <w:rsid w:val="06797DBB"/>
    <w:rsid w:val="094E6CA5"/>
    <w:rsid w:val="09A99699"/>
    <w:rsid w:val="0BB7C012"/>
    <w:rsid w:val="0CB95741"/>
    <w:rsid w:val="0E650E4F"/>
    <w:rsid w:val="1017A92D"/>
    <w:rsid w:val="14534B9A"/>
    <w:rsid w:val="1C65414F"/>
    <w:rsid w:val="1DF2A5FC"/>
    <w:rsid w:val="1E3E8D57"/>
    <w:rsid w:val="1E4DCFF0"/>
    <w:rsid w:val="1E8A74B2"/>
    <w:rsid w:val="1F7E04D4"/>
    <w:rsid w:val="20B48610"/>
    <w:rsid w:val="247CAD11"/>
    <w:rsid w:val="27FB08B3"/>
    <w:rsid w:val="28035D57"/>
    <w:rsid w:val="2B41EE85"/>
    <w:rsid w:val="2B992E49"/>
    <w:rsid w:val="2CCCB5E5"/>
    <w:rsid w:val="2CD63702"/>
    <w:rsid w:val="2DA97B8A"/>
    <w:rsid w:val="2FCF7CCD"/>
    <w:rsid w:val="316B0A2A"/>
    <w:rsid w:val="35493956"/>
    <w:rsid w:val="359014EB"/>
    <w:rsid w:val="37763910"/>
    <w:rsid w:val="37ACE985"/>
    <w:rsid w:val="39D7D1C8"/>
    <w:rsid w:val="3ABD4E41"/>
    <w:rsid w:val="3AD58727"/>
    <w:rsid w:val="3C714AE0"/>
    <w:rsid w:val="467CE205"/>
    <w:rsid w:val="4F24E2D6"/>
    <w:rsid w:val="4F38076A"/>
    <w:rsid w:val="528290AE"/>
    <w:rsid w:val="5355D536"/>
    <w:rsid w:val="5A408C48"/>
    <w:rsid w:val="5B4DD2FD"/>
    <w:rsid w:val="5CC8FC5F"/>
    <w:rsid w:val="611D9B79"/>
    <w:rsid w:val="620CC45F"/>
    <w:rsid w:val="65268164"/>
    <w:rsid w:val="6535C3FD"/>
    <w:rsid w:val="669C44AF"/>
    <w:rsid w:val="67E2DF69"/>
    <w:rsid w:val="69BC76E0"/>
    <w:rsid w:val="6A4E2C0F"/>
    <w:rsid w:val="6D83F9CD"/>
    <w:rsid w:val="72E003A9"/>
    <w:rsid w:val="780F3322"/>
    <w:rsid w:val="7AA08FF4"/>
    <w:rsid w:val="7B385EAA"/>
    <w:rsid w:val="7EF72AC3"/>
    <w:rsid w:val="7F2FC456"/>
    <w:rsid w:val="7F69510A"/>
    <w:rsid w:val="7FE364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BFB82"/>
  <w15:chartTrackingRefBased/>
  <w15:docId w15:val="{2EB223E2-31E7-469B-8DB7-36EEFBFFF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63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6361"/>
  </w:style>
  <w:style w:type="paragraph" w:styleId="Footer">
    <w:name w:val="footer"/>
    <w:basedOn w:val="Normal"/>
    <w:link w:val="FooterChar"/>
    <w:uiPriority w:val="99"/>
    <w:unhideWhenUsed/>
    <w:rsid w:val="000863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6361"/>
  </w:style>
  <w:style w:type="paragraph" w:styleId="ListParagraph">
    <w:name w:val="List Paragraph"/>
    <w:basedOn w:val="Normal"/>
    <w:link w:val="ListParagraphChar"/>
    <w:uiPriority w:val="34"/>
    <w:qFormat/>
    <w:rsid w:val="00086361"/>
    <w:pPr>
      <w:ind w:left="720"/>
      <w:contextualSpacing/>
    </w:pPr>
  </w:style>
  <w:style w:type="character" w:styleId="Hyperlink">
    <w:name w:val="Hyperlink"/>
    <w:basedOn w:val="DefaultParagraphFont"/>
    <w:uiPriority w:val="99"/>
    <w:unhideWhenUsed/>
    <w:rsid w:val="00086361"/>
    <w:rPr>
      <w:color w:val="0563C1" w:themeColor="hyperlink"/>
      <w:u w:val="single"/>
    </w:rPr>
  </w:style>
  <w:style w:type="character" w:styleId="CommentReference">
    <w:name w:val="annotation reference"/>
    <w:basedOn w:val="DefaultParagraphFont"/>
    <w:uiPriority w:val="99"/>
    <w:semiHidden/>
    <w:unhideWhenUsed/>
    <w:rsid w:val="00086361"/>
    <w:rPr>
      <w:sz w:val="16"/>
      <w:szCs w:val="16"/>
    </w:rPr>
  </w:style>
  <w:style w:type="paragraph" w:styleId="CommentText">
    <w:name w:val="annotation text"/>
    <w:basedOn w:val="Normal"/>
    <w:link w:val="CommentTextChar"/>
    <w:uiPriority w:val="99"/>
    <w:unhideWhenUsed/>
    <w:rsid w:val="00086361"/>
    <w:pPr>
      <w:spacing w:line="240" w:lineRule="auto"/>
    </w:pPr>
    <w:rPr>
      <w:sz w:val="20"/>
      <w:szCs w:val="20"/>
    </w:rPr>
  </w:style>
  <w:style w:type="character" w:customStyle="1" w:styleId="CommentTextChar">
    <w:name w:val="Comment Text Char"/>
    <w:basedOn w:val="DefaultParagraphFont"/>
    <w:link w:val="CommentText"/>
    <w:uiPriority w:val="99"/>
    <w:rsid w:val="00086361"/>
    <w:rPr>
      <w:sz w:val="20"/>
      <w:szCs w:val="20"/>
    </w:rPr>
  </w:style>
  <w:style w:type="character" w:styleId="UnresolvedMention">
    <w:name w:val="Unresolved Mention"/>
    <w:basedOn w:val="DefaultParagraphFont"/>
    <w:uiPriority w:val="99"/>
    <w:semiHidden/>
    <w:unhideWhenUsed/>
    <w:rsid w:val="003112C5"/>
    <w:rPr>
      <w:color w:val="605E5C"/>
      <w:shd w:val="clear" w:color="auto" w:fill="E1DFDD"/>
    </w:rPr>
  </w:style>
  <w:style w:type="character" w:customStyle="1" w:styleId="ListParagraphChar">
    <w:name w:val="List Paragraph Char"/>
    <w:link w:val="ListParagraph"/>
    <w:uiPriority w:val="34"/>
    <w:rsid w:val="00B95990"/>
  </w:style>
  <w:style w:type="paragraph" w:styleId="NoSpacing">
    <w:name w:val="No Spacing"/>
    <w:uiPriority w:val="1"/>
    <w:qFormat/>
    <w:rsid w:val="00B95990"/>
    <w:pPr>
      <w:spacing w:after="0" w:line="240" w:lineRule="auto"/>
    </w:pPr>
    <w:rPr>
      <w:rFonts w:eastAsiaTheme="minorEastAsia"/>
      <w:sz w:val="24"/>
      <w:szCs w:val="20"/>
      <w:lang w:val="en-US" w:eastAsia="ja-JP"/>
    </w:rPr>
  </w:style>
  <w:style w:type="paragraph" w:styleId="Revision">
    <w:name w:val="Revision"/>
    <w:hidden/>
    <w:uiPriority w:val="99"/>
    <w:semiHidden/>
    <w:rsid w:val="00724F7A"/>
    <w:pPr>
      <w:spacing w:after="0" w:line="240" w:lineRule="auto"/>
    </w:pPr>
  </w:style>
  <w:style w:type="paragraph" w:styleId="CommentSubject">
    <w:name w:val="annotation subject"/>
    <w:basedOn w:val="CommentText"/>
    <w:next w:val="CommentText"/>
    <w:link w:val="CommentSubjectChar"/>
    <w:uiPriority w:val="99"/>
    <w:semiHidden/>
    <w:unhideWhenUsed/>
    <w:rsid w:val="00A26FDA"/>
    <w:rPr>
      <w:b/>
      <w:bCs/>
    </w:rPr>
  </w:style>
  <w:style w:type="character" w:customStyle="1" w:styleId="CommentSubjectChar">
    <w:name w:val="Comment Subject Char"/>
    <w:basedOn w:val="CommentTextChar"/>
    <w:link w:val="CommentSubject"/>
    <w:uiPriority w:val="99"/>
    <w:semiHidden/>
    <w:rsid w:val="00A26FDA"/>
    <w:rPr>
      <w:b/>
      <w:bCs/>
      <w:sz w:val="20"/>
      <w:szCs w:val="20"/>
    </w:rPr>
  </w:style>
  <w:style w:type="character" w:styleId="FollowedHyperlink">
    <w:name w:val="FollowedHyperlink"/>
    <w:basedOn w:val="DefaultParagraphFont"/>
    <w:uiPriority w:val="99"/>
    <w:semiHidden/>
    <w:unhideWhenUsed/>
    <w:rsid w:val="008E12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14225">
      <w:bodyDiv w:val="1"/>
      <w:marLeft w:val="0"/>
      <w:marRight w:val="0"/>
      <w:marTop w:val="0"/>
      <w:marBottom w:val="0"/>
      <w:divBdr>
        <w:top w:val="none" w:sz="0" w:space="0" w:color="auto"/>
        <w:left w:val="none" w:sz="0" w:space="0" w:color="auto"/>
        <w:bottom w:val="none" w:sz="0" w:space="0" w:color="auto"/>
        <w:right w:val="none" w:sz="0" w:space="0" w:color="auto"/>
      </w:divBdr>
    </w:div>
    <w:div w:id="123693089">
      <w:bodyDiv w:val="1"/>
      <w:marLeft w:val="0"/>
      <w:marRight w:val="0"/>
      <w:marTop w:val="0"/>
      <w:marBottom w:val="0"/>
      <w:divBdr>
        <w:top w:val="none" w:sz="0" w:space="0" w:color="auto"/>
        <w:left w:val="none" w:sz="0" w:space="0" w:color="auto"/>
        <w:bottom w:val="none" w:sz="0" w:space="0" w:color="auto"/>
        <w:right w:val="none" w:sz="0" w:space="0" w:color="auto"/>
      </w:divBdr>
    </w:div>
    <w:div w:id="129248052">
      <w:bodyDiv w:val="1"/>
      <w:marLeft w:val="0"/>
      <w:marRight w:val="0"/>
      <w:marTop w:val="0"/>
      <w:marBottom w:val="0"/>
      <w:divBdr>
        <w:top w:val="none" w:sz="0" w:space="0" w:color="auto"/>
        <w:left w:val="none" w:sz="0" w:space="0" w:color="auto"/>
        <w:bottom w:val="none" w:sz="0" w:space="0" w:color="auto"/>
        <w:right w:val="none" w:sz="0" w:space="0" w:color="auto"/>
      </w:divBdr>
    </w:div>
    <w:div w:id="303049434">
      <w:bodyDiv w:val="1"/>
      <w:marLeft w:val="0"/>
      <w:marRight w:val="0"/>
      <w:marTop w:val="0"/>
      <w:marBottom w:val="0"/>
      <w:divBdr>
        <w:top w:val="none" w:sz="0" w:space="0" w:color="auto"/>
        <w:left w:val="none" w:sz="0" w:space="0" w:color="auto"/>
        <w:bottom w:val="none" w:sz="0" w:space="0" w:color="auto"/>
        <w:right w:val="none" w:sz="0" w:space="0" w:color="auto"/>
      </w:divBdr>
    </w:div>
    <w:div w:id="881866754">
      <w:bodyDiv w:val="1"/>
      <w:marLeft w:val="0"/>
      <w:marRight w:val="0"/>
      <w:marTop w:val="0"/>
      <w:marBottom w:val="0"/>
      <w:divBdr>
        <w:top w:val="none" w:sz="0" w:space="0" w:color="auto"/>
        <w:left w:val="none" w:sz="0" w:space="0" w:color="auto"/>
        <w:bottom w:val="none" w:sz="0" w:space="0" w:color="auto"/>
        <w:right w:val="none" w:sz="0" w:space="0" w:color="auto"/>
      </w:divBdr>
    </w:div>
    <w:div w:id="1027102978">
      <w:bodyDiv w:val="1"/>
      <w:marLeft w:val="0"/>
      <w:marRight w:val="0"/>
      <w:marTop w:val="0"/>
      <w:marBottom w:val="0"/>
      <w:divBdr>
        <w:top w:val="none" w:sz="0" w:space="0" w:color="auto"/>
        <w:left w:val="none" w:sz="0" w:space="0" w:color="auto"/>
        <w:bottom w:val="none" w:sz="0" w:space="0" w:color="auto"/>
        <w:right w:val="none" w:sz="0" w:space="0" w:color="auto"/>
      </w:divBdr>
    </w:div>
    <w:div w:id="1322927207">
      <w:bodyDiv w:val="1"/>
      <w:marLeft w:val="0"/>
      <w:marRight w:val="0"/>
      <w:marTop w:val="0"/>
      <w:marBottom w:val="0"/>
      <w:divBdr>
        <w:top w:val="none" w:sz="0" w:space="0" w:color="auto"/>
        <w:left w:val="none" w:sz="0" w:space="0" w:color="auto"/>
        <w:bottom w:val="none" w:sz="0" w:space="0" w:color="auto"/>
        <w:right w:val="none" w:sz="0" w:space="0" w:color="auto"/>
      </w:divBdr>
    </w:div>
    <w:div w:id="1519155671">
      <w:bodyDiv w:val="1"/>
      <w:marLeft w:val="0"/>
      <w:marRight w:val="0"/>
      <w:marTop w:val="0"/>
      <w:marBottom w:val="0"/>
      <w:divBdr>
        <w:top w:val="none" w:sz="0" w:space="0" w:color="auto"/>
        <w:left w:val="none" w:sz="0" w:space="0" w:color="auto"/>
        <w:bottom w:val="none" w:sz="0" w:space="0" w:color="auto"/>
        <w:right w:val="none" w:sz="0" w:space="0" w:color="auto"/>
      </w:divBdr>
    </w:div>
    <w:div w:id="1538201390">
      <w:bodyDiv w:val="1"/>
      <w:marLeft w:val="0"/>
      <w:marRight w:val="0"/>
      <w:marTop w:val="0"/>
      <w:marBottom w:val="0"/>
      <w:divBdr>
        <w:top w:val="none" w:sz="0" w:space="0" w:color="auto"/>
        <w:left w:val="none" w:sz="0" w:space="0" w:color="auto"/>
        <w:bottom w:val="none" w:sz="0" w:space="0" w:color="auto"/>
        <w:right w:val="none" w:sz="0" w:space="0" w:color="auto"/>
      </w:divBdr>
    </w:div>
    <w:div w:id="1872449901">
      <w:bodyDiv w:val="1"/>
      <w:marLeft w:val="0"/>
      <w:marRight w:val="0"/>
      <w:marTop w:val="0"/>
      <w:marBottom w:val="0"/>
      <w:divBdr>
        <w:top w:val="none" w:sz="0" w:space="0" w:color="auto"/>
        <w:left w:val="none" w:sz="0" w:space="0" w:color="auto"/>
        <w:bottom w:val="none" w:sz="0" w:space="0" w:color="auto"/>
        <w:right w:val="none" w:sz="0" w:space="0" w:color="auto"/>
      </w:divBdr>
    </w:div>
    <w:div w:id="187322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mogen.spencer@swlondon.nhs.uk" TargetMode="External"/><Relationship Id="rId18" Type="http://schemas.openxmlformats.org/officeDocument/2006/relationships/hyperlink" Target="tel:08000266146,,76755858" TargetMode="External"/><Relationship Id="rId26" Type="http://schemas.openxmlformats.org/officeDocument/2006/relationships/hyperlink" Target="https://www.wandsworth.gov.uk/media/9886/wandsworth_jsna_start_well.pdf" TargetMode="External"/><Relationship Id="rId39" Type="http://schemas.openxmlformats.org/officeDocument/2006/relationships/hyperlink" Target="https://www.wandsworth.gov.uk/media/g0ihkdkb/joint_local_health_and_wellbeing_strategy_2024_29.pdf" TargetMode="External"/><Relationship Id="rId21" Type="http://schemas.openxmlformats.org/officeDocument/2006/relationships/hyperlink" Target="https://aka.ms/JoinTeamsMeeting" TargetMode="External"/><Relationship Id="rId34" Type="http://schemas.openxmlformats.org/officeDocument/2006/relationships/hyperlink" Target="https://www.wandsworth.gov.uk/media/g0ihkdkb/joint_local_health_and_wellbeing_strategy_2024_29.pdf" TargetMode="External"/><Relationship Id="rId42" Type="http://schemas.openxmlformats.org/officeDocument/2006/relationships/hyperlink" Target="https://www.wandsworth.gov.uk/media/9886/wandsworth_jsna_start_well.pdf"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microsoft.com/microsoft-teams/join-a-meeting" TargetMode="External"/><Relationship Id="rId29" Type="http://schemas.openxmlformats.org/officeDocument/2006/relationships/hyperlink" Target="https://www.merton.gov.uk/system/files/Start%20Well%20Key%20Messag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ogen.spencer@swlondon.nhs.uk" TargetMode="External"/><Relationship Id="rId24" Type="http://schemas.openxmlformats.org/officeDocument/2006/relationships/hyperlink" Target="https://www.instituteofhealthequity.org/resources-reports/fair-society-healthy-lives-the-marmot-review/fair-society-healthy-lives-full-report-pdf.pdf" TargetMode="External"/><Relationship Id="rId32" Type="http://schemas.openxmlformats.org/officeDocument/2006/relationships/hyperlink" Target="https://www.merton.gov.uk/system/files/the_merton_population_key_messages.pdf" TargetMode="External"/><Relationship Id="rId37" Type="http://schemas.openxmlformats.org/officeDocument/2006/relationships/hyperlink" Target="https://www.wandsworth.gov.uk/media/9886/wandsworth_jsna_start_well.pdf" TargetMode="External"/><Relationship Id="rId40" Type="http://schemas.openxmlformats.org/officeDocument/2006/relationships/hyperlink" Target="https://assets.publishing.service.gov.uk/government/uploads/system/uploads/attachment_data/file/296290/obesity-map-full-hi-res.pdf"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microsoft.com/en-us/microsoft-teams/download-app" TargetMode="External"/><Relationship Id="rId23" Type="http://schemas.openxmlformats.org/officeDocument/2006/relationships/hyperlink" Target="https://www.wandsworth.gov.uk/media/9886/wandsworth_jsna_start_well.pdf" TargetMode="External"/><Relationship Id="rId28" Type="http://schemas.openxmlformats.org/officeDocument/2006/relationships/hyperlink" Target="https://www.merton.gov.uk/system/files/the_merton_population_key_messages.pdf" TargetMode="External"/><Relationship Id="rId36" Type="http://schemas.openxmlformats.org/officeDocument/2006/relationships/hyperlink" Target="https://www.merton.gov.uk/system/files/Merton%20Story%20Summary%20Slides%20300523%20Final.pdf" TargetMode="External"/><Relationship Id="rId10" Type="http://schemas.openxmlformats.org/officeDocument/2006/relationships/endnotes" Target="endnotes.xml"/><Relationship Id="rId19" Type="http://schemas.openxmlformats.org/officeDocument/2006/relationships/hyperlink" Target="https://dialin.teams.microsoft.com/d85a2e8c-c5c9-4c0c-b518-e4b69a36da42?id=76755858" TargetMode="External"/><Relationship Id="rId31" Type="http://schemas.openxmlformats.org/officeDocument/2006/relationships/hyperlink" Target="https://www.merton.gov.uk/system/files/the_merton_population_key_messages.pdf" TargetMode="External"/><Relationship Id="rId44" Type="http://schemas.openxmlformats.org/officeDocument/2006/relationships/hyperlink" Target="mailto:Imogen.spencer@swlondon.nhs.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eams.microsoft.com/l/meetup-join/19%3ameeting_Njg3ZDk1NTYtOGI0Yy00ZGUyLWFhZjAtMzQ5OWQzNzFjZWRk%40thread.v2/0?context=%7b%22Tid%22%3a%22c75c680c-ebe2-4232-85b0-a365c8982c49%22%2c%22Oid%22%3a%22609acb7e-17ab-4561-b981-4e7170125d2c%22%7d" TargetMode="External"/><Relationship Id="rId22" Type="http://schemas.openxmlformats.org/officeDocument/2006/relationships/hyperlink" Target="https://teams.microsoft.com/meetingOptions/?organizerId=609acb7e-17ab-4561-b981-4e7170125d2c&amp;tenantId=c75c680c-ebe2-4232-85b0-a365c8982c49&amp;threadId=19_meeting_Njg3ZDk1NTYtOGI0Yy00ZGUyLWFhZjAtMzQ5OWQzNzFjZWRk@thread.v2&amp;messageId=0&amp;language=en-US" TargetMode="External"/><Relationship Id="rId27" Type="http://schemas.openxmlformats.org/officeDocument/2006/relationships/hyperlink" Target="https://www.wandsworth.gov.uk/media/g0ihkdkb/joint_local_health_and_wellbeing_strategy_2024_29.pdf" TargetMode="External"/><Relationship Id="rId30" Type="http://schemas.openxmlformats.org/officeDocument/2006/relationships/hyperlink" Target="https://www.merton.gov.uk/system/files/Start%20Well%20Key%20Messages.pdf" TargetMode="External"/><Relationship Id="rId35" Type="http://schemas.openxmlformats.org/officeDocument/2006/relationships/hyperlink" Target="https://www.local.gov.uk/about/campaigns/bright-futures/bright-futures-camhs/child-and-adolescent-mental-health-and" TargetMode="External"/><Relationship Id="rId43" Type="http://schemas.openxmlformats.org/officeDocument/2006/relationships/hyperlink" Target="mailto:Imogen.spencer@swlondon.nhs.uk" TargetMode="External"/><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Nadra.gadeed@swlondon.nhs.uk" TargetMode="External"/><Relationship Id="rId17" Type="http://schemas.openxmlformats.org/officeDocument/2006/relationships/hyperlink" Target="tel:+442038800300,,76755858" TargetMode="External"/><Relationship Id="rId25" Type="http://schemas.openxmlformats.org/officeDocument/2006/relationships/hyperlink" Target="https://www.merton.gov.uk/system/files/Merton%20Story%20Summary%20Slides%20300523%20Final.pdf" TargetMode="External"/><Relationship Id="rId33" Type="http://schemas.openxmlformats.org/officeDocument/2006/relationships/hyperlink" Target="https://www.merton.gov.uk/system/files/inequalities.pdf" TargetMode="External"/><Relationship Id="rId38" Type="http://schemas.openxmlformats.org/officeDocument/2006/relationships/hyperlink" Target="https://www.merton.gov.uk/system/files/Merton%20Story%20Summary%20Slides%20300523%20Final.pdf" TargetMode="External"/><Relationship Id="rId46" Type="http://schemas.openxmlformats.org/officeDocument/2006/relationships/footer" Target="footer1.xml"/><Relationship Id="rId20" Type="http://schemas.openxmlformats.org/officeDocument/2006/relationships/hyperlink" Target="https://dialin.teams.microsoft.com/usp/pstnconferencing" TargetMode="External"/><Relationship Id="rId41" Type="http://schemas.openxmlformats.org/officeDocument/2006/relationships/hyperlink" Target="https://www.merton.gov.uk/system/files/Merton%20Story%20Summary%20Slides%20300523%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7a7b57-405d-4e7a-85c4-27864944fb43">
      <Terms xmlns="http://schemas.microsoft.com/office/infopath/2007/PartnerControls"/>
    </lcf76f155ced4ddcb4097134ff3c332f>
    <TaxCatchAll xmlns="855be8b2-44ff-42f3-9e94-4867fd0cdc02" xsi:nil="true"/>
    <Tags xmlns="2f7a7b57-405d-4e7a-85c4-27864944fb43">
      <Value>Croydon</Value>
    </Tags>
    <SharedWithUsers xmlns="855be8b2-44ff-42f3-9e94-4867fd0cdc02">
      <UserInfo>
        <DisplayName>Imogen Spencer (NHS South West London ICB)</DisplayName>
        <AccountId>830</AccountId>
        <AccountType/>
      </UserInfo>
      <UserInfo>
        <DisplayName>Kate Wignall (NHS South West London ICB)</DisplayName>
        <AccountId>756</AccountId>
        <AccountType/>
      </UserInfo>
      <UserInfo>
        <DisplayName>Clare Thomas (NHS South West London ICB)</DisplayName>
        <AccountId>13</AccountId>
        <AccountType/>
      </UserInfo>
      <UserInfo>
        <DisplayName>Jennifer Nolan (NHS South West London ICB)</DisplayName>
        <AccountId>304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93F4FE79B5B143AE377BD3CAE207EF" ma:contentTypeVersion="21" ma:contentTypeDescription="Create a new document." ma:contentTypeScope="" ma:versionID="87eec462872877ffe0a5e7bec56cd556">
  <xsd:schema xmlns:xsd="http://www.w3.org/2001/XMLSchema" xmlns:xs="http://www.w3.org/2001/XMLSchema" xmlns:p="http://schemas.microsoft.com/office/2006/metadata/properties" xmlns:ns2="2f7a7b57-405d-4e7a-85c4-27864944fb43" xmlns:ns3="855be8b2-44ff-42f3-9e94-4867fd0cdc02" targetNamespace="http://schemas.microsoft.com/office/2006/metadata/properties" ma:root="true" ma:fieldsID="06bd395411120ce76c56c2269eadebf5" ns2:_="" ns3:_="">
    <xsd:import namespace="2f7a7b57-405d-4e7a-85c4-27864944fb43"/>
    <xsd:import namespace="855be8b2-44ff-42f3-9e94-4867fd0cdc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Tag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7a7b57-405d-4e7a-85c4-27864944fb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Tags" ma:index="22" nillable="true" ma:displayName="Tags" ma:default="Croydon" ma:internalName="Tags">
      <xsd:complexType>
        <xsd:complexContent>
          <xsd:extension base="dms:MultiChoice">
            <xsd:sequence>
              <xsd:element name="Value" maxOccurs="unbounded" minOccurs="0" nillable="true">
                <xsd:simpleType>
                  <xsd:restriction base="dms:Choice">
                    <xsd:enumeration value="Croydon"/>
                    <xsd:enumeration value="Kingston"/>
                    <xsd:enumeration value="Merton"/>
                    <xsd:enumeration value="Richmond"/>
                    <xsd:enumeration value="Sutton"/>
                    <xsd:enumeration value="Wandsworth"/>
                    <xsd:enumeration value="Acute"/>
                    <xsd:enumeration value="Mental health"/>
                    <xsd:enumeration value="Primary care"/>
                    <xsd:enumeration value="Building"/>
                    <xsd:enumeration value="Person (general population)"/>
                    <xsd:enumeration value="Doctor"/>
                    <xsd:enumeration value="Nurse"/>
                    <xsd:enumeration value="Physio"/>
                  </xsd:restriction>
                </xsd:simpleType>
              </xsd:element>
            </xsd:sequence>
          </xsd:extension>
        </xsd:complexContent>
      </xsd:complex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ba98b6-714c-4194-959a-78c2e2b344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5be8b2-44ff-42f3-9e94-4867fd0cdc0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f0a5ae9-8d8d-4b4c-a839-45cba7a75b23}" ma:internalName="TaxCatchAll" ma:showField="CatchAllData" ma:web="855be8b2-44ff-42f3-9e94-4867fd0cdc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D4321-A04F-4A7A-9566-45A65F3301DD}">
  <ds:schemaRefs>
    <ds:schemaRef ds:uri="http://schemas.openxmlformats.org/officeDocument/2006/bibliography"/>
  </ds:schemaRefs>
</ds:datastoreItem>
</file>

<file path=customXml/itemProps2.xml><?xml version="1.0" encoding="utf-8"?>
<ds:datastoreItem xmlns:ds="http://schemas.openxmlformats.org/officeDocument/2006/customXml" ds:itemID="{FA3123C6-AA3C-4C66-9757-6F829E81A727}">
  <ds:schemaRefs>
    <ds:schemaRef ds:uri="http://schemas.microsoft.com/office/2006/metadata/properties"/>
    <ds:schemaRef ds:uri="http://schemas.microsoft.com/office/infopath/2007/PartnerControls"/>
    <ds:schemaRef ds:uri="2f7a7b57-405d-4e7a-85c4-27864944fb43"/>
    <ds:schemaRef ds:uri="855be8b2-44ff-42f3-9e94-4867fd0cdc02"/>
  </ds:schemaRefs>
</ds:datastoreItem>
</file>

<file path=customXml/itemProps3.xml><?xml version="1.0" encoding="utf-8"?>
<ds:datastoreItem xmlns:ds="http://schemas.openxmlformats.org/officeDocument/2006/customXml" ds:itemID="{4BBF5D31-B110-4C78-A616-C4B8AC73F4CF}">
  <ds:schemaRefs>
    <ds:schemaRef ds:uri="http://schemas.microsoft.com/sharepoint/v3/contenttype/forms"/>
  </ds:schemaRefs>
</ds:datastoreItem>
</file>

<file path=customXml/itemProps4.xml><?xml version="1.0" encoding="utf-8"?>
<ds:datastoreItem xmlns:ds="http://schemas.openxmlformats.org/officeDocument/2006/customXml" ds:itemID="{13B24121-C3D5-4126-AC77-B0B71B95E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7a7b57-405d-4e7a-85c4-27864944fb43"/>
    <ds:schemaRef ds:uri="855be8b2-44ff-42f3-9e94-4867fd0cdc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3076</Words>
  <Characters>17537</Characters>
  <Application>Microsoft Office Word</Application>
  <DocSecurity>0</DocSecurity>
  <Lines>146</Lines>
  <Paragraphs>41</Paragraphs>
  <ScaleCrop>false</ScaleCrop>
  <Company/>
  <LinksUpToDate>false</LinksUpToDate>
  <CharactersWithSpaces>20572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Nadra Gadeed (NHS South West London ICB)</dc:creator>
  <cp:keywords/>
  <dc:description/>
  <cp:lastModifiedBy>Imogen Spencer (NHS South West London ICB)</cp:lastModifiedBy>
  <cp:revision>4</cp:revision>
  <dcterms:created xsi:type="dcterms:W3CDTF">2024-02-22T06:18:00Z</dcterms:created>
  <dcterms:modified xsi:type="dcterms:W3CDTF">2024-02-22T15:14:00Z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0x010100B393F4FE79B5B143AE377BD3CAE207EF</vt:lpwstr>
  </property>
</Properties>
</file>